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5300" w14:textId="77777777" w:rsidR="009B463F" w:rsidRPr="0062626B" w:rsidRDefault="009B463F" w:rsidP="009B463F">
      <w:pPr>
        <w:pStyle w:val="3Policytitle"/>
      </w:pPr>
      <w:r>
        <w:t>Charging and remissions policy</w:t>
      </w:r>
    </w:p>
    <w:p w14:paraId="2BF6DFDF" w14:textId="77777777" w:rsidR="0062626B" w:rsidRPr="004C7382" w:rsidRDefault="0062626B" w:rsidP="0062626B">
      <w:pPr>
        <w:pStyle w:val="6Abstract"/>
      </w:pPr>
      <w:r w:rsidRPr="004C7382">
        <w:rPr>
          <w:highlight w:val="yellow"/>
        </w:rPr>
        <w:t>[Insert school name]</w:t>
      </w:r>
    </w:p>
    <w:p w14:paraId="38F742AE" w14:textId="77777777" w:rsidR="0062626B" w:rsidRPr="001118BF" w:rsidRDefault="0062626B" w:rsidP="00DC4C0F">
      <w:pPr>
        <w:pStyle w:val="1bodycopy10pt"/>
      </w:pPr>
    </w:p>
    <w:bookmarkStart w:id="0" w:name="_Toc527971299"/>
    <w:bookmarkStart w:id="1" w:name="_Toc527971524"/>
    <w:bookmarkStart w:id="2" w:name="_Toc527987762"/>
    <w:bookmarkStart w:id="3" w:name="_Toc528050759"/>
    <w:bookmarkStart w:id="4" w:name="_Toc528055942"/>
    <w:bookmarkStart w:id="5" w:name="_Toc528056048"/>
    <w:bookmarkStart w:id="6" w:name="_Toc528056152"/>
    <w:bookmarkStart w:id="7" w:name="_Toc528145501"/>
    <w:bookmarkStart w:id="8" w:name="_Toc528150713"/>
    <w:bookmarkStart w:id="9" w:name="_Toc528150774"/>
    <w:bookmarkStart w:id="10" w:name="_Toc528676563"/>
    <w:p w14:paraId="00C5F0CB" w14:textId="77777777" w:rsidR="0062626B" w:rsidRDefault="006C61A3" w:rsidP="00DC4C0F">
      <w:pPr>
        <w:pStyle w:val="1bodycopy10pt"/>
        <w:rPr>
          <w:noProof/>
          <w:color w:val="00CF8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7347D" wp14:editId="31B59B58">
                <wp:simplePos x="0" y="0"/>
                <wp:positionH relativeFrom="column">
                  <wp:posOffset>2209165</wp:posOffset>
                </wp:positionH>
                <wp:positionV relativeFrom="paragraph">
                  <wp:posOffset>220345</wp:posOffset>
                </wp:positionV>
                <wp:extent cx="1609725" cy="1214755"/>
                <wp:effectExtent l="0" t="0" r="0" b="0"/>
                <wp:wrapNone/>
                <wp:docPr id="1702546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725" cy="1214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9AF048" w14:textId="77777777" w:rsidR="0062626B" w:rsidRDefault="0062626B" w:rsidP="0062626B">
                            <w:pPr>
                              <w:pStyle w:val="6Abstract"/>
                              <w:spacing w:after="0"/>
                              <w:jc w:val="center"/>
                            </w:pPr>
                          </w:p>
                          <w:p w14:paraId="4D00C72F" w14:textId="77777777" w:rsidR="0062626B" w:rsidRPr="001118BF" w:rsidRDefault="0062626B" w:rsidP="0062626B">
                            <w:pPr>
                              <w:pStyle w:val="6Abstract"/>
                              <w:spacing w:after="0"/>
                              <w:jc w:val="center"/>
                            </w:pPr>
                            <w:r w:rsidRPr="001118BF">
                              <w:t xml:space="preserve">Delete and </w:t>
                            </w:r>
                            <w:r>
                              <w:br/>
                            </w:r>
                            <w:r w:rsidRPr="001118BF">
                              <w:t xml:space="preserve">replace with </w:t>
                            </w:r>
                            <w:r>
                              <w:br/>
                            </w:r>
                            <w:r w:rsidRPr="001118BF">
                              <w:t xml:space="preserve">school </w:t>
                            </w:r>
                            <w:proofErr w:type="gramStart"/>
                            <w:r w:rsidRPr="001118BF">
                              <w:t>logo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347D" id="Text Box 2" o:spid="_x0000_s1027" type="#_x0000_t202" style="position:absolute;margin-left:173.95pt;margin-top:17.35pt;width:126.75pt;height:9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" fillcolor="yellow" stroked="f">
                <v:textbox>
                  <w:txbxContent>
                    <w:p w14:paraId="429AF048" w14:textId="77777777" w:rsidR="0062626B" w:rsidRDefault="0062626B" w:rsidP="0062626B">
                      <w:pPr>
                        <w:pStyle w:val="6Abstract"/>
                        <w:spacing w:after="0"/>
                        <w:jc w:val="center"/>
                      </w:pPr>
                    </w:p>
                    <w:p w14:paraId="4D00C72F" w14:textId="77777777" w:rsidR="0062626B" w:rsidRPr="001118BF" w:rsidRDefault="0062626B" w:rsidP="0062626B">
                      <w:pPr>
                        <w:pStyle w:val="6Abstract"/>
                        <w:spacing w:after="0"/>
                        <w:jc w:val="center"/>
                      </w:pPr>
                      <w:r w:rsidRPr="001118BF">
                        <w:t xml:space="preserve">Delete and </w:t>
                      </w:r>
                      <w:r>
                        <w:br/>
                      </w:r>
                      <w:r w:rsidRPr="001118BF">
                        <w:t xml:space="preserve">replace with </w:t>
                      </w:r>
                      <w:r>
                        <w:br/>
                      </w:r>
                      <w:r w:rsidRPr="001118BF">
                        <w:t xml:space="preserve">school </w:t>
                      </w:r>
                      <w:proofErr w:type="gramStart"/>
                      <w:r w:rsidRPr="001118BF">
                        <w:t>logo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4B35E95" w14:textId="77777777" w:rsidR="0062626B" w:rsidRDefault="0062626B" w:rsidP="00DC4C0F">
      <w:pPr>
        <w:pStyle w:val="1bodycopy10pt"/>
        <w:rPr>
          <w:noProof/>
        </w:rPr>
      </w:pPr>
    </w:p>
    <w:p w14:paraId="304054DF" w14:textId="77777777" w:rsidR="0062626B" w:rsidRDefault="0062626B" w:rsidP="00DC4C0F">
      <w:pPr>
        <w:pStyle w:val="1bodycopy10pt"/>
        <w:rPr>
          <w:noProof/>
        </w:rPr>
      </w:pPr>
    </w:p>
    <w:p w14:paraId="2F04ACAE" w14:textId="77777777" w:rsidR="0062626B" w:rsidRPr="0001772B" w:rsidRDefault="0062626B" w:rsidP="00DC4C0F">
      <w:pPr>
        <w:pStyle w:val="1bodycopy10pt"/>
      </w:pPr>
    </w:p>
    <w:p w14:paraId="6161557E" w14:textId="77777777" w:rsidR="0062626B" w:rsidRDefault="0062626B" w:rsidP="00DC4C0F">
      <w:pPr>
        <w:pStyle w:val="1bodycopy10pt"/>
      </w:pPr>
    </w:p>
    <w:p w14:paraId="6E19AB25" w14:textId="77777777" w:rsidR="0062626B" w:rsidRDefault="0062626B" w:rsidP="00DC4C0F">
      <w:pPr>
        <w:pStyle w:val="1bodycopy10pt"/>
      </w:pPr>
    </w:p>
    <w:p w14:paraId="69C7AB9E" w14:textId="77777777" w:rsidR="0062626B" w:rsidRDefault="0062626B" w:rsidP="00DC4C0F">
      <w:pPr>
        <w:pStyle w:val="1bodycopy10pt"/>
      </w:pPr>
    </w:p>
    <w:p w14:paraId="2C0FABEF" w14:textId="77777777" w:rsidR="0062626B" w:rsidRDefault="0062626B" w:rsidP="00DC4C0F">
      <w:pPr>
        <w:pStyle w:val="1bodycopy10pt"/>
      </w:pPr>
    </w:p>
    <w:p w14:paraId="7043BA00" w14:textId="77777777" w:rsidR="0062626B" w:rsidRDefault="0062626B" w:rsidP="00DC4C0F">
      <w:pPr>
        <w:pStyle w:val="1bodycopy10pt"/>
      </w:pPr>
    </w:p>
    <w:p w14:paraId="71438B75" w14:textId="77777777" w:rsidR="0062626B" w:rsidRDefault="0062626B" w:rsidP="00DC4C0F">
      <w:pPr>
        <w:pStyle w:val="1bodycopy10pt"/>
      </w:pPr>
    </w:p>
    <w:p w14:paraId="4749F247" w14:textId="77777777" w:rsidR="0062626B" w:rsidRDefault="0062626B" w:rsidP="00DC4C0F">
      <w:pPr>
        <w:pStyle w:val="1bodycopy10pt"/>
      </w:pPr>
    </w:p>
    <w:p w14:paraId="7AE0617C" w14:textId="77777777" w:rsidR="0062626B" w:rsidRDefault="0062626B" w:rsidP="00DC4C0F">
      <w:pPr>
        <w:pStyle w:val="1bodycopy10pt"/>
      </w:pPr>
    </w:p>
    <w:p w14:paraId="0D08CE22" w14:textId="77777777" w:rsidR="0062626B" w:rsidRDefault="0062626B" w:rsidP="00DC4C0F">
      <w:pPr>
        <w:pStyle w:val="1bodycopy10pt"/>
      </w:pPr>
    </w:p>
    <w:p w14:paraId="25D89A09" w14:textId="77777777" w:rsidR="0062626B" w:rsidRDefault="0062626B" w:rsidP="00DC4C0F">
      <w:pPr>
        <w:pStyle w:val="1bodycopy10pt"/>
      </w:pPr>
    </w:p>
    <w:p w14:paraId="019A2124" w14:textId="77777777" w:rsidR="0062626B" w:rsidRDefault="0062626B" w:rsidP="00DC4C0F">
      <w:pPr>
        <w:pStyle w:val="1bodycopy10pt"/>
      </w:pPr>
    </w:p>
    <w:p w14:paraId="10F61BB4" w14:textId="77777777" w:rsidR="0062626B" w:rsidRDefault="0062626B" w:rsidP="00DC4C0F">
      <w:pPr>
        <w:pStyle w:val="1bodycopy10pt"/>
      </w:pPr>
    </w:p>
    <w:p w14:paraId="4C916FA7" w14:textId="77777777" w:rsidR="00DC4C0F" w:rsidRDefault="00DC4C0F" w:rsidP="00DC4C0F">
      <w:pPr>
        <w:pStyle w:val="1bodycopy10pt"/>
      </w:pPr>
    </w:p>
    <w:p w14:paraId="027545E8" w14:textId="77777777" w:rsidR="00DC4C0F" w:rsidRDefault="00DC4C0F" w:rsidP="00DC4C0F">
      <w:pPr>
        <w:pStyle w:val="1bodycopy10pt"/>
      </w:pPr>
    </w:p>
    <w:p w14:paraId="6807842F" w14:textId="77777777" w:rsidR="00DC4C0F" w:rsidRDefault="00DC4C0F" w:rsidP="00DC4C0F">
      <w:pPr>
        <w:pStyle w:val="1bodycopy10pt"/>
      </w:pPr>
    </w:p>
    <w:p w14:paraId="0366F40B" w14:textId="77777777" w:rsidR="00DC4C0F" w:rsidRDefault="00DC4C0F" w:rsidP="00DC4C0F">
      <w:pPr>
        <w:pStyle w:val="1bodycopy10pt"/>
      </w:pPr>
    </w:p>
    <w:p w14:paraId="1FAD02DE" w14:textId="77777777" w:rsidR="00DC4C0F" w:rsidRDefault="00DC4C0F" w:rsidP="00DC4C0F">
      <w:pPr>
        <w:pStyle w:val="1bodycopy10pt"/>
      </w:pPr>
    </w:p>
    <w:p w14:paraId="4B53D351" w14:textId="77777777" w:rsidR="00DC4C0F" w:rsidRDefault="00DC4C0F" w:rsidP="00DC4C0F">
      <w:pPr>
        <w:pStyle w:val="1bodycopy10pt"/>
      </w:pPr>
    </w:p>
    <w:p w14:paraId="69DEAE01" w14:textId="77777777" w:rsidR="00DC4C0F" w:rsidRDefault="00DC4C0F" w:rsidP="00DC4C0F">
      <w:pPr>
        <w:pStyle w:val="1bodycopy10pt"/>
      </w:pPr>
    </w:p>
    <w:p w14:paraId="1EC64591" w14:textId="77777777" w:rsidR="00DC4C0F" w:rsidRDefault="00DC4C0F" w:rsidP="00DC4C0F">
      <w:pPr>
        <w:pStyle w:val="1bodycopy10pt"/>
      </w:pPr>
    </w:p>
    <w:p w14:paraId="3767800D" w14:textId="77777777"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14:paraId="6FE5E6F7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8A84B4A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B5D2430" w14:textId="77777777" w:rsidR="0062626B" w:rsidRPr="0062626B" w:rsidRDefault="0062626B" w:rsidP="0062626B">
            <w:pPr>
              <w:pStyle w:val="1bodycopy11pt"/>
              <w:rPr>
                <w:highlight w:val="yellow"/>
              </w:rPr>
            </w:pPr>
            <w:r w:rsidRPr="0062626B">
              <w:rPr>
                <w:highlight w:val="yellow"/>
              </w:rPr>
              <w:t>[Name]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F41F1CC" w14:textId="77777777" w:rsidR="0062626B" w:rsidRPr="00DA50A5" w:rsidRDefault="0062626B" w:rsidP="0062626B">
            <w:pPr>
              <w:pStyle w:val="1bodycopy11pt"/>
            </w:pPr>
            <w:r w:rsidRPr="00DA50A5">
              <w:rPr>
                <w:b/>
              </w:rPr>
              <w:t>Date</w:t>
            </w:r>
            <w:proofErr w:type="gramStart"/>
            <w:r w:rsidRPr="00DA50A5">
              <w:rPr>
                <w:b/>
              </w:rPr>
              <w:t>:</w:t>
            </w:r>
            <w:r w:rsidRPr="00DA50A5">
              <w:t xml:space="preserve">  </w:t>
            </w:r>
            <w:r w:rsidRPr="0062626B">
              <w:rPr>
                <w:highlight w:val="yellow"/>
              </w:rPr>
              <w:t>[</w:t>
            </w:r>
            <w:proofErr w:type="gramEnd"/>
            <w:r w:rsidRPr="0062626B">
              <w:rPr>
                <w:highlight w:val="yellow"/>
              </w:rPr>
              <w:t>Date]</w:t>
            </w:r>
          </w:p>
        </w:tc>
      </w:tr>
      <w:tr w:rsidR="0062626B" w:rsidRPr="00DA50A5" w14:paraId="2CE6BFAF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61DA72FC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47A24E9" w14:textId="77777777" w:rsidR="0062626B" w:rsidRPr="0062626B" w:rsidRDefault="0062626B" w:rsidP="0062626B">
            <w:pPr>
              <w:pStyle w:val="1bodycopy11pt"/>
              <w:rPr>
                <w:highlight w:val="yellow"/>
              </w:rPr>
            </w:pPr>
            <w:r w:rsidRPr="0062626B">
              <w:rPr>
                <w:highlight w:val="yellow"/>
              </w:rPr>
              <w:t>[Date]</w:t>
            </w:r>
          </w:p>
        </w:tc>
      </w:tr>
      <w:tr w:rsidR="0062626B" w:rsidRPr="00DA50A5" w14:paraId="0A58A2E9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2B546987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6061286C" w14:textId="77777777" w:rsidR="0062626B" w:rsidRPr="0062626B" w:rsidRDefault="0062626B" w:rsidP="0062626B">
            <w:pPr>
              <w:pStyle w:val="1bodycopy11pt"/>
              <w:rPr>
                <w:highlight w:val="yellow"/>
              </w:rPr>
            </w:pPr>
            <w:r w:rsidRPr="0062626B">
              <w:rPr>
                <w:highlight w:val="yellow"/>
              </w:rPr>
              <w:t>[Date]</w:t>
            </w:r>
          </w:p>
        </w:tc>
      </w:tr>
    </w:tbl>
    <w:p w14:paraId="056E78CC" w14:textId="77777777" w:rsidR="0072620F" w:rsidRPr="00AF123E" w:rsidRDefault="00375061" w:rsidP="00AF123E">
      <w:pPr>
        <w:pStyle w:val="Heading1"/>
      </w:pPr>
      <w:r>
        <w:br w:type="page"/>
      </w:r>
      <w:r w:rsidR="0072620F" w:rsidRPr="00EC0B3F">
        <w:rPr>
          <w:color w:val="auto"/>
          <w:szCs w:val="28"/>
        </w:rPr>
        <w:lastRenderedPageBreak/>
        <w:t>Contents</w:t>
      </w:r>
    </w:p>
    <w:p w14:paraId="7A1CEDC4" w14:textId="77777777" w:rsidR="009A31B1" w:rsidRPr="00EC0B3F" w:rsidRDefault="00E763E4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r w:rsidRPr="00EC0B3F">
        <w:rPr>
          <w:rFonts w:cs="Arial"/>
          <w:b/>
          <w:noProof/>
          <w:sz w:val="24"/>
        </w:rPr>
        <w:fldChar w:fldCharType="begin"/>
      </w:r>
      <w:r w:rsidRPr="00EC0B3F">
        <w:rPr>
          <w:rFonts w:cs="Arial"/>
          <w:b/>
          <w:noProof/>
          <w:sz w:val="24"/>
        </w:rPr>
        <w:instrText xml:space="preserve"> TOC \o "1-3" \h \z \u </w:instrText>
      </w:r>
      <w:r w:rsidRPr="00EC0B3F">
        <w:rPr>
          <w:rFonts w:cs="Arial"/>
          <w:b/>
          <w:noProof/>
          <w:sz w:val="24"/>
        </w:rPr>
        <w:fldChar w:fldCharType="separate"/>
      </w:r>
      <w:hyperlink w:anchor="_Toc122338376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1. Aims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_Toc122338376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3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42DA793B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77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2. Legislation and guidance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_Toc122338377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3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52699E08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78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3. Definitions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_Toc122338378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3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38E06B54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79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4. Roles and responsibilities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_Toc122338379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3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148247DD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80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5. Where charges cannot be made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_Toc122338380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4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650BB4A9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81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6. Where charges can be made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_Toc122338381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5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0D1EAD43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82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7. Voluntary contributions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_Toc122338382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6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6CE98C19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83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8. Activities we charge for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_Toc122338383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6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56B09417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84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9. Remissions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_Toc122338384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7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4F2E1DAE" w14:textId="77777777" w:rsidR="009A31B1" w:rsidRPr="00EC0B3F" w:rsidRDefault="0046408E">
      <w:pPr>
        <w:pStyle w:val="TOC1"/>
        <w:tabs>
          <w:tab w:val="right" w:leader="dot" w:pos="9736"/>
        </w:tabs>
        <w:rPr>
          <w:rFonts w:ascii="Calibri" w:eastAsia="Times New Roman" w:hAnsi="Calibri"/>
          <w:bCs/>
          <w:noProof/>
          <w:sz w:val="24"/>
          <w:lang w:val="en-GB" w:eastAsia="en-GB"/>
        </w:rPr>
      </w:pPr>
      <w:hyperlink w:anchor="_Toc122338385" w:history="1">
        <w:r w:rsidR="009A31B1" w:rsidRPr="00EC0B3F">
          <w:rPr>
            <w:rStyle w:val="Hyperlink"/>
            <w:rFonts w:eastAsia="Arial" w:cs="Arial"/>
            <w:bCs/>
            <w:noProof/>
            <w:sz w:val="24"/>
            <w:lang w:val="en-GB" w:eastAsia="en-GB"/>
          </w:rPr>
          <w:t>10. Monitoring arrangements</w:t>
        </w:r>
        <w:r w:rsidR="009A31B1" w:rsidRPr="00EC0B3F">
          <w:rPr>
            <w:bCs/>
            <w:noProof/>
            <w:webHidden/>
            <w:sz w:val="24"/>
          </w:rPr>
          <w:tab/>
        </w:r>
        <w:r w:rsidR="009A31B1" w:rsidRPr="00EC0B3F">
          <w:rPr>
            <w:bCs/>
            <w:noProof/>
            <w:webHidden/>
            <w:sz w:val="24"/>
          </w:rPr>
          <w:fldChar w:fldCharType="begin"/>
        </w:r>
        <w:r w:rsidR="009A31B1" w:rsidRPr="00EC0B3F">
          <w:rPr>
            <w:bCs/>
            <w:noProof/>
            <w:webHidden/>
            <w:sz w:val="24"/>
          </w:rPr>
          <w:instrText xml:space="preserve"> PAGEREF _Toc122338385 \h </w:instrText>
        </w:r>
        <w:r w:rsidR="009A31B1" w:rsidRPr="00EC0B3F">
          <w:rPr>
            <w:bCs/>
            <w:noProof/>
            <w:webHidden/>
            <w:sz w:val="24"/>
          </w:rPr>
        </w:r>
        <w:r w:rsidR="009A31B1" w:rsidRPr="00EC0B3F">
          <w:rPr>
            <w:bCs/>
            <w:noProof/>
            <w:webHidden/>
            <w:sz w:val="24"/>
          </w:rPr>
          <w:fldChar w:fldCharType="separate"/>
        </w:r>
        <w:r w:rsidR="009A31B1" w:rsidRPr="00EC0B3F">
          <w:rPr>
            <w:bCs/>
            <w:noProof/>
            <w:webHidden/>
            <w:sz w:val="24"/>
          </w:rPr>
          <w:t>7</w:t>
        </w:r>
        <w:r w:rsidR="009A31B1" w:rsidRPr="00EC0B3F">
          <w:rPr>
            <w:bCs/>
            <w:noProof/>
            <w:webHidden/>
            <w:sz w:val="24"/>
          </w:rPr>
          <w:fldChar w:fldCharType="end"/>
        </w:r>
      </w:hyperlink>
    </w:p>
    <w:p w14:paraId="3735888F" w14:textId="77777777" w:rsidR="009122BB" w:rsidRPr="00EC0B3F" w:rsidRDefault="00E763E4" w:rsidP="00DC4C0F">
      <w:pPr>
        <w:pStyle w:val="1bodycopy10pt"/>
        <w:rPr>
          <w:b/>
          <w:noProof/>
          <w:sz w:val="24"/>
        </w:rPr>
      </w:pPr>
      <w:r w:rsidRPr="00EC0B3F">
        <w:rPr>
          <w:rFonts w:cs="Arial"/>
          <w:b/>
          <w:noProof/>
          <w:sz w:val="24"/>
        </w:rPr>
        <w:fldChar w:fldCharType="end"/>
      </w:r>
    </w:p>
    <w:p w14:paraId="1BC4A274" w14:textId="77777777" w:rsidR="0072620F" w:rsidRPr="009122BB" w:rsidRDefault="006C61A3" w:rsidP="00DC4C0F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1F154315" wp14:editId="0DBB346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22964505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0C68C" id="Straight Connector 1" o:spid="_x0000_s1026" style="position:absolute;flip:y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61990113" w14:textId="77777777" w:rsidR="009A31B1" w:rsidRPr="00EC0B3F" w:rsidRDefault="009A31B1" w:rsidP="009A31B1">
      <w:pPr>
        <w:spacing w:before="120"/>
        <w:outlineLvl w:val="0"/>
        <w:rPr>
          <w:rFonts w:eastAsia="Calibri" w:cs="Arial"/>
          <w:b/>
          <w:sz w:val="28"/>
          <w:szCs w:val="28"/>
          <w:lang w:val="en-GB" w:eastAsia="en-GB"/>
        </w:rPr>
      </w:pPr>
      <w:bookmarkStart w:id="11" w:name="_Toc22549370"/>
      <w:bookmarkStart w:id="12" w:name="_Toc122338376"/>
      <w:r w:rsidRPr="00EC0B3F">
        <w:rPr>
          <w:rFonts w:eastAsia="Arial" w:cs="Arial"/>
          <w:b/>
          <w:sz w:val="28"/>
          <w:szCs w:val="28"/>
          <w:lang w:val="en-GB" w:eastAsia="en-GB"/>
        </w:rPr>
        <w:t>1. Aims</w:t>
      </w:r>
      <w:bookmarkEnd w:id="11"/>
      <w:bookmarkEnd w:id="12"/>
    </w:p>
    <w:p w14:paraId="45CB13F0" w14:textId="77777777" w:rsidR="009A31B1" w:rsidRPr="00EC0B3F" w:rsidRDefault="009A31B1" w:rsidP="009A31B1">
      <w:pPr>
        <w:rPr>
          <w:lang w:val="en-GB" w:eastAsia="en-GB"/>
        </w:rPr>
      </w:pPr>
      <w:r w:rsidRPr="00EC0B3F">
        <w:rPr>
          <w:lang w:val="en-GB" w:eastAsia="en-GB"/>
        </w:rPr>
        <w:t xml:space="preserve">Our school aims to: </w:t>
      </w:r>
    </w:p>
    <w:p w14:paraId="1AC8B675" w14:textId="77777777" w:rsidR="009A31B1" w:rsidRPr="00EC0B3F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EC0B3F">
        <w:rPr>
          <w:rFonts w:cs="Arial"/>
          <w:szCs w:val="20"/>
          <w:lang w:val="en-GB" w:eastAsia="en-GB"/>
        </w:rPr>
        <w:t xml:space="preserve">Have robust, clear processes in place for charging and </w:t>
      </w:r>
      <w:proofErr w:type="gramStart"/>
      <w:r w:rsidRPr="00EC0B3F">
        <w:rPr>
          <w:rFonts w:cs="Arial"/>
          <w:szCs w:val="20"/>
          <w:lang w:val="en-GB" w:eastAsia="en-GB"/>
        </w:rPr>
        <w:t>remissions</w:t>
      </w:r>
      <w:proofErr w:type="gramEnd"/>
      <w:r w:rsidRPr="00EC0B3F">
        <w:rPr>
          <w:rFonts w:cs="Arial"/>
          <w:szCs w:val="20"/>
          <w:lang w:val="en-GB" w:eastAsia="en-GB"/>
        </w:rPr>
        <w:t xml:space="preserve"> </w:t>
      </w:r>
    </w:p>
    <w:p w14:paraId="210C58EF" w14:textId="77777777" w:rsidR="009A31B1" w:rsidRPr="00EC0B3F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EC0B3F">
        <w:rPr>
          <w:rFonts w:cs="Arial"/>
          <w:szCs w:val="20"/>
          <w:lang w:val="en-GB" w:eastAsia="en-GB"/>
        </w:rPr>
        <w:t xml:space="preserve">Clearly set out the types of activity that can be charged for and when charges will and will not be </w:t>
      </w:r>
      <w:proofErr w:type="gramStart"/>
      <w:r w:rsidRPr="00EC0B3F">
        <w:rPr>
          <w:rFonts w:cs="Arial"/>
          <w:szCs w:val="20"/>
          <w:lang w:val="en-GB" w:eastAsia="en-GB"/>
        </w:rPr>
        <w:t>made</w:t>
      </w:r>
      <w:proofErr w:type="gramEnd"/>
    </w:p>
    <w:p w14:paraId="71BC85AA" w14:textId="77777777" w:rsidR="009A31B1" w:rsidRPr="00EC0B3F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EC0B3F">
        <w:rPr>
          <w:rFonts w:cs="Arial"/>
          <w:szCs w:val="20"/>
          <w:lang w:val="en-GB" w:eastAsia="en-GB"/>
        </w:rPr>
        <w:t xml:space="preserve">Offer a range of activities and visits whilst minimising the financial barriers that may prevent some pupils from taking full advantage of these </w:t>
      </w:r>
      <w:proofErr w:type="gramStart"/>
      <w:r w:rsidRPr="00EC0B3F">
        <w:rPr>
          <w:rFonts w:cs="Arial"/>
          <w:szCs w:val="20"/>
          <w:lang w:val="en-GB" w:eastAsia="en-GB"/>
        </w:rPr>
        <w:t>opportunities</w:t>
      </w:r>
      <w:proofErr w:type="gramEnd"/>
    </w:p>
    <w:p w14:paraId="6860B77A" w14:textId="77777777" w:rsidR="009A31B1" w:rsidRPr="00EC0B3F" w:rsidRDefault="009A31B1" w:rsidP="009A31B1">
      <w:pPr>
        <w:rPr>
          <w:rFonts w:cs="Arial"/>
          <w:szCs w:val="20"/>
          <w:lang w:val="en-GB" w:eastAsia="en-GB"/>
        </w:rPr>
      </w:pPr>
    </w:p>
    <w:p w14:paraId="616BB2BD" w14:textId="77777777" w:rsidR="009A31B1" w:rsidRPr="00EC0B3F" w:rsidRDefault="009A31B1" w:rsidP="009A31B1">
      <w:pPr>
        <w:spacing w:before="120"/>
        <w:outlineLvl w:val="0"/>
        <w:rPr>
          <w:rFonts w:eastAsia="Calibri" w:cs="Arial"/>
          <w:b/>
          <w:sz w:val="28"/>
          <w:szCs w:val="28"/>
          <w:lang w:val="en-GB" w:eastAsia="en-GB"/>
        </w:rPr>
      </w:pPr>
      <w:bookmarkStart w:id="13" w:name="_Toc9000346"/>
      <w:bookmarkStart w:id="14" w:name="_Toc12972321"/>
      <w:bookmarkStart w:id="15" w:name="_Toc22549371"/>
      <w:bookmarkStart w:id="16" w:name="_Toc122338377"/>
      <w:r w:rsidRPr="00EC0B3F">
        <w:rPr>
          <w:rFonts w:eastAsia="Arial" w:cs="Arial"/>
          <w:b/>
          <w:sz w:val="28"/>
          <w:szCs w:val="28"/>
          <w:lang w:val="en-GB" w:eastAsia="en-GB"/>
        </w:rPr>
        <w:t>2. Legislation and guidance</w:t>
      </w:r>
      <w:bookmarkEnd w:id="13"/>
      <w:bookmarkEnd w:id="14"/>
      <w:bookmarkEnd w:id="15"/>
      <w:bookmarkEnd w:id="16"/>
    </w:p>
    <w:p w14:paraId="7BB4DA51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highlight w:val="yellow"/>
          <w:lang w:val="en-GB" w:eastAsia="en-GB"/>
        </w:rPr>
        <w:t>Maintained schools insert:</w:t>
      </w:r>
    </w:p>
    <w:p w14:paraId="64285793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This policy is based on advice from the Department for Education (DfE) on </w:t>
      </w:r>
      <w:hyperlink r:id="rId8" w:history="1">
        <w:r w:rsidRPr="009A31B1">
          <w:rPr>
            <w:color w:val="0072CC"/>
            <w:u w:val="single" w:color="0072CC"/>
            <w:lang w:val="en-GB" w:eastAsia="en-GB"/>
          </w:rPr>
          <w:t>charging for school activities</w:t>
        </w:r>
      </w:hyperlink>
      <w:r w:rsidRPr="009A31B1">
        <w:rPr>
          <w:lang w:val="en-GB" w:eastAsia="en-GB"/>
        </w:rPr>
        <w:t xml:space="preserve"> and </w:t>
      </w:r>
      <w:hyperlink r:id="rId9" w:history="1">
        <w:r w:rsidRPr="009A31B1">
          <w:rPr>
            <w:color w:val="0072CC"/>
            <w:u w:val="single" w:color="0072CC"/>
            <w:lang w:val="en-GB" w:eastAsia="en-GB"/>
          </w:rPr>
          <w:t>the Education Act 1996</w:t>
        </w:r>
      </w:hyperlink>
      <w:r w:rsidRPr="009A31B1">
        <w:rPr>
          <w:lang w:val="en-GB" w:eastAsia="en-GB"/>
        </w:rPr>
        <w:t xml:space="preserve">, sections 449 to 462 of which set out the law on charging for school activities in England. </w:t>
      </w:r>
    </w:p>
    <w:p w14:paraId="7AB48FDF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It’s also based on guidance from the DfE on </w:t>
      </w:r>
      <w:hyperlink r:id="rId10" w:history="1">
        <w:r w:rsidRPr="009A31B1">
          <w:rPr>
            <w:color w:val="0072CC"/>
            <w:u w:val="single"/>
            <w:lang w:val="en-GB" w:eastAsia="en-GB"/>
          </w:rPr>
          <w:t>statutory policies for schools and academy trusts</w:t>
        </w:r>
      </w:hyperlink>
      <w:r w:rsidRPr="009A31B1">
        <w:rPr>
          <w:lang w:val="en-GB" w:eastAsia="en-GB"/>
        </w:rPr>
        <w:t>.</w:t>
      </w:r>
    </w:p>
    <w:p w14:paraId="7C00464F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highlight w:val="yellow"/>
          <w:lang w:val="en-GB" w:eastAsia="en-GB"/>
        </w:rPr>
        <w:t>Academies, including free schools, insert:</w:t>
      </w:r>
    </w:p>
    <w:p w14:paraId="31963EE9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This policy is based on advice from the Department for Education (DfE) on </w:t>
      </w:r>
      <w:hyperlink r:id="rId11" w:history="1">
        <w:r w:rsidRPr="009A31B1">
          <w:rPr>
            <w:color w:val="0072CC"/>
            <w:u w:val="single" w:color="0072CC"/>
            <w:lang w:val="en-GB" w:eastAsia="en-GB"/>
          </w:rPr>
          <w:t>charging for school activities</w:t>
        </w:r>
      </w:hyperlink>
      <w:r w:rsidRPr="009A31B1">
        <w:rPr>
          <w:lang w:val="en-GB" w:eastAsia="en-GB"/>
        </w:rPr>
        <w:t xml:space="preserve"> and </w:t>
      </w:r>
      <w:hyperlink r:id="rId12" w:history="1">
        <w:r w:rsidRPr="009A31B1">
          <w:rPr>
            <w:color w:val="0072CC"/>
            <w:u w:val="single" w:color="0072CC"/>
            <w:lang w:val="en-GB" w:eastAsia="en-GB"/>
          </w:rPr>
          <w:t>the Education Act 1996</w:t>
        </w:r>
      </w:hyperlink>
      <w:r w:rsidRPr="009A31B1">
        <w:rPr>
          <w:lang w:val="en-GB" w:eastAsia="en-GB"/>
        </w:rPr>
        <w:t>, sections 449 to 462 of which set out the law on charging for school activities in England. Academies are required to comply with this Act through their funding agreements.</w:t>
      </w:r>
    </w:p>
    <w:p w14:paraId="6BF82E02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It’s also based on guidance from the DfE on </w:t>
      </w:r>
      <w:hyperlink r:id="rId13" w:history="1">
        <w:r w:rsidRPr="009A31B1">
          <w:rPr>
            <w:color w:val="0072CC"/>
            <w:u w:val="single"/>
            <w:lang w:val="en-GB" w:eastAsia="en-GB"/>
          </w:rPr>
          <w:t>statutory policies for schools and academy trusts</w:t>
        </w:r>
      </w:hyperlink>
      <w:r w:rsidRPr="009A31B1">
        <w:rPr>
          <w:lang w:val="en-GB" w:eastAsia="en-GB"/>
        </w:rPr>
        <w:t>.</w:t>
      </w:r>
    </w:p>
    <w:p w14:paraId="2B09F9DD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shd w:val="clear" w:color="auto" w:fill="FFFF00"/>
          <w:lang w:val="en-GB" w:eastAsia="en-GB"/>
        </w:rPr>
        <w:t>Academies, including free schools, check and add:</w:t>
      </w:r>
      <w:r w:rsidRPr="009A31B1">
        <w:rPr>
          <w:lang w:val="en-GB" w:eastAsia="en-GB"/>
        </w:rPr>
        <w:t xml:space="preserve"> This policy complies with our funding agreement and articles of association. </w:t>
      </w:r>
    </w:p>
    <w:p w14:paraId="38C365C8" w14:textId="77777777" w:rsidR="009A31B1" w:rsidRPr="009A31B1" w:rsidRDefault="009A31B1" w:rsidP="009A31B1">
      <w:pPr>
        <w:rPr>
          <w:lang w:val="en-GB" w:eastAsia="en-GB"/>
        </w:rPr>
      </w:pPr>
    </w:p>
    <w:p w14:paraId="3B2482F9" w14:textId="77777777" w:rsidR="009A31B1" w:rsidRPr="00EC0B3F" w:rsidRDefault="009A31B1" w:rsidP="009A31B1">
      <w:pPr>
        <w:spacing w:before="120"/>
        <w:outlineLvl w:val="0"/>
        <w:rPr>
          <w:rFonts w:eastAsia="Calibri" w:cs="Arial"/>
          <w:b/>
          <w:sz w:val="28"/>
          <w:szCs w:val="28"/>
          <w:lang w:val="en-GB" w:eastAsia="en-GB"/>
        </w:rPr>
      </w:pPr>
      <w:bookmarkStart w:id="17" w:name="_Toc9000347"/>
      <w:bookmarkStart w:id="18" w:name="_Toc12972322"/>
      <w:bookmarkStart w:id="19" w:name="_Toc22549372"/>
      <w:bookmarkStart w:id="20" w:name="_Toc122338378"/>
      <w:r w:rsidRPr="00EC0B3F">
        <w:rPr>
          <w:rFonts w:eastAsia="Arial" w:cs="Arial"/>
          <w:b/>
          <w:sz w:val="28"/>
          <w:szCs w:val="28"/>
          <w:lang w:val="en-GB" w:eastAsia="en-GB"/>
        </w:rPr>
        <w:t>3. Definitions</w:t>
      </w:r>
      <w:bookmarkEnd w:id="17"/>
      <w:bookmarkEnd w:id="18"/>
      <w:bookmarkEnd w:id="19"/>
      <w:bookmarkEnd w:id="20"/>
      <w:r w:rsidRPr="00EC0B3F">
        <w:rPr>
          <w:rFonts w:eastAsia="Arial" w:cs="Arial"/>
          <w:b/>
          <w:sz w:val="28"/>
          <w:szCs w:val="28"/>
          <w:lang w:val="en-GB" w:eastAsia="en-GB"/>
        </w:rPr>
        <w:t xml:space="preserve"> </w:t>
      </w:r>
    </w:p>
    <w:p w14:paraId="02C151B8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b/>
          <w:bCs/>
          <w:szCs w:val="20"/>
          <w:lang w:val="en-GB" w:eastAsia="en-GB"/>
        </w:rPr>
        <w:t>Charge</w:t>
      </w:r>
      <w:r w:rsidRPr="009A31B1">
        <w:rPr>
          <w:rFonts w:cs="Arial"/>
          <w:szCs w:val="20"/>
          <w:lang w:val="en-GB" w:eastAsia="en-GB"/>
        </w:rPr>
        <w:t>: a fee payable for specifically defined activities</w:t>
      </w:r>
    </w:p>
    <w:p w14:paraId="4D68A95B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b/>
          <w:bCs/>
          <w:szCs w:val="20"/>
          <w:lang w:val="en-GB" w:eastAsia="en-GB"/>
        </w:rPr>
        <w:t>Remission</w:t>
      </w:r>
      <w:r w:rsidRPr="009A31B1">
        <w:rPr>
          <w:rFonts w:cs="Arial"/>
          <w:szCs w:val="20"/>
          <w:lang w:val="en-GB" w:eastAsia="en-GB"/>
        </w:rPr>
        <w:t>: the cancellation of a charge which would normally be payable</w:t>
      </w:r>
    </w:p>
    <w:p w14:paraId="4335D3AA" w14:textId="77777777" w:rsidR="009A31B1" w:rsidRPr="009A31B1" w:rsidRDefault="009A31B1" w:rsidP="009A31B1">
      <w:pPr>
        <w:ind w:left="340" w:hanging="170"/>
        <w:rPr>
          <w:rFonts w:cs="Arial"/>
          <w:szCs w:val="20"/>
          <w:lang w:val="en-GB" w:eastAsia="en-GB"/>
        </w:rPr>
      </w:pPr>
    </w:p>
    <w:p w14:paraId="0305F5CE" w14:textId="77777777" w:rsidR="009A31B1" w:rsidRPr="00EC0B3F" w:rsidRDefault="009A31B1" w:rsidP="009A31B1">
      <w:pPr>
        <w:spacing w:before="120"/>
        <w:outlineLvl w:val="0"/>
        <w:rPr>
          <w:rFonts w:eastAsia="Arial" w:cs="Arial"/>
          <w:b/>
          <w:sz w:val="28"/>
          <w:szCs w:val="28"/>
          <w:lang w:val="en-GB" w:eastAsia="en-GB"/>
        </w:rPr>
      </w:pPr>
      <w:bookmarkStart w:id="21" w:name="_Toc9000348"/>
      <w:bookmarkStart w:id="22" w:name="_Toc12972323"/>
      <w:bookmarkStart w:id="23" w:name="_Toc22549373"/>
      <w:bookmarkStart w:id="24" w:name="_Toc122338379"/>
      <w:r w:rsidRPr="00EC0B3F">
        <w:rPr>
          <w:rFonts w:eastAsia="Arial" w:cs="Arial"/>
          <w:b/>
          <w:sz w:val="28"/>
          <w:szCs w:val="28"/>
          <w:lang w:val="en-GB" w:eastAsia="en-GB"/>
        </w:rPr>
        <w:lastRenderedPageBreak/>
        <w:t>4. Roles and responsibilities</w:t>
      </w:r>
      <w:bookmarkEnd w:id="21"/>
      <w:bookmarkEnd w:id="22"/>
      <w:bookmarkEnd w:id="23"/>
      <w:bookmarkEnd w:id="24"/>
    </w:p>
    <w:p w14:paraId="16B39989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highlight w:val="yellow"/>
          <w:lang w:val="en-GB" w:eastAsia="en-GB"/>
        </w:rPr>
        <w:t>Amend this section to reflect your own context.</w:t>
      </w:r>
      <w:r w:rsidRPr="009A31B1">
        <w:rPr>
          <w:lang w:val="en-GB" w:eastAsia="en-GB"/>
        </w:rPr>
        <w:t xml:space="preserve"> </w:t>
      </w:r>
    </w:p>
    <w:p w14:paraId="0315CB02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4.1 The governing board</w:t>
      </w:r>
    </w:p>
    <w:p w14:paraId="7619B29D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The governing board has overall responsibility for approving the charging and remissions policy, but can delegate this to a committee, an individual governor or the headteacher.</w:t>
      </w:r>
    </w:p>
    <w:p w14:paraId="52E6154A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The governing board also has overall responsibility for monitoring the implementation of this policy.</w:t>
      </w:r>
    </w:p>
    <w:p w14:paraId="5FCBA9FF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shd w:val="clear" w:color="auto" w:fill="FFFF00"/>
          <w:lang w:val="en-GB" w:eastAsia="en-GB"/>
        </w:rPr>
        <w:t>Insert if applicable:</w:t>
      </w:r>
    </w:p>
    <w:p w14:paraId="23458DFB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Responsibility for approving the charging and remissions policy has been delegated to the </w:t>
      </w:r>
      <w:r w:rsidRPr="009A31B1">
        <w:rPr>
          <w:shd w:val="clear" w:color="auto" w:fill="FFFF00"/>
          <w:lang w:val="en-GB" w:eastAsia="en-GB"/>
        </w:rPr>
        <w:t>[committee name/governor role/headteacher]</w:t>
      </w:r>
      <w:r w:rsidRPr="009A31B1">
        <w:rPr>
          <w:lang w:val="en-GB" w:eastAsia="en-GB"/>
        </w:rPr>
        <w:t>.</w:t>
      </w:r>
    </w:p>
    <w:p w14:paraId="3E6490B4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shd w:val="clear" w:color="auto" w:fill="FFFF00"/>
          <w:lang w:val="en-GB" w:eastAsia="en-GB"/>
        </w:rPr>
        <w:t>Insert if applicable:</w:t>
      </w:r>
    </w:p>
    <w:p w14:paraId="33101DE9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Monitoring the implementation of this policy has been delegated to the </w:t>
      </w:r>
      <w:r w:rsidRPr="009A31B1">
        <w:rPr>
          <w:shd w:val="clear" w:color="auto" w:fill="FFFF00"/>
          <w:lang w:val="en-GB" w:eastAsia="en-GB"/>
        </w:rPr>
        <w:t>[committee name/governor role]</w:t>
      </w:r>
      <w:r w:rsidRPr="009A31B1">
        <w:rPr>
          <w:lang w:val="en-GB" w:eastAsia="en-GB"/>
        </w:rPr>
        <w:t>.</w:t>
      </w:r>
    </w:p>
    <w:p w14:paraId="0C58494B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4.2 Headteachers</w:t>
      </w:r>
    </w:p>
    <w:p w14:paraId="320066F6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The headteacher is responsible for ensuring staff are familiar with the charging and remissions policy, and that it is being applied consistently.</w:t>
      </w:r>
    </w:p>
    <w:p w14:paraId="547AC55B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4.3 Staff</w:t>
      </w:r>
    </w:p>
    <w:p w14:paraId="04F213AC" w14:textId="77777777" w:rsidR="009A31B1" w:rsidRPr="009A31B1" w:rsidRDefault="009A31B1" w:rsidP="009A31B1">
      <w:pPr>
        <w:rPr>
          <w:szCs w:val="20"/>
          <w:lang w:val="en-GB" w:eastAsia="en-GB"/>
        </w:rPr>
      </w:pPr>
      <w:r w:rsidRPr="009A31B1">
        <w:rPr>
          <w:rFonts w:eastAsia="Arial" w:cs="Arial"/>
          <w:szCs w:val="20"/>
          <w:lang w:val="en-GB" w:eastAsia="en-GB"/>
        </w:rPr>
        <w:t xml:space="preserve">Staff are responsible for: </w:t>
      </w:r>
    </w:p>
    <w:p w14:paraId="55E95844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Implementing the charging and remissions policy consistently </w:t>
      </w:r>
    </w:p>
    <w:p w14:paraId="73EC1E0A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Notifying the headteacher of any specific circumstances </w:t>
      </w:r>
      <w:r w:rsidR="00D01599">
        <w:rPr>
          <w:rFonts w:cs="Arial"/>
          <w:szCs w:val="20"/>
          <w:lang w:val="en-GB" w:eastAsia="en-GB"/>
        </w:rPr>
        <w:t>that</w:t>
      </w:r>
      <w:r w:rsidRPr="009A31B1">
        <w:rPr>
          <w:rFonts w:cs="Arial"/>
          <w:szCs w:val="20"/>
          <w:lang w:val="en-GB" w:eastAsia="en-GB"/>
        </w:rPr>
        <w:t xml:space="preserve"> they are unsure about or where they are not certain if the policy </w:t>
      </w:r>
      <w:proofErr w:type="gramStart"/>
      <w:r w:rsidRPr="009A31B1">
        <w:rPr>
          <w:rFonts w:cs="Arial"/>
          <w:szCs w:val="20"/>
          <w:lang w:val="en-GB" w:eastAsia="en-GB"/>
        </w:rPr>
        <w:t>applies</w:t>
      </w:r>
      <w:proofErr w:type="gramEnd"/>
    </w:p>
    <w:p w14:paraId="444950B5" w14:textId="77777777" w:rsidR="009A31B1" w:rsidRPr="009A31B1" w:rsidRDefault="009A31B1" w:rsidP="009A31B1">
      <w:pPr>
        <w:rPr>
          <w:szCs w:val="20"/>
          <w:lang w:val="en-GB" w:eastAsia="en-GB"/>
        </w:rPr>
      </w:pPr>
      <w:r w:rsidRPr="009A31B1">
        <w:rPr>
          <w:rFonts w:eastAsia="Arial" w:cs="Arial"/>
          <w:szCs w:val="20"/>
          <w:lang w:val="en-GB" w:eastAsia="en-GB"/>
        </w:rPr>
        <w:t>The school will provide staff with appropriate training in relation to this policy and its implementation.</w:t>
      </w:r>
    </w:p>
    <w:p w14:paraId="4BA9F8F5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4.4</w:t>
      </w:r>
      <w:r w:rsidRPr="009A31B1">
        <w:rPr>
          <w:b/>
          <w:color w:val="12263F"/>
          <w:sz w:val="16"/>
          <w:szCs w:val="16"/>
          <w:lang w:val="en-GB" w:eastAsia="en-GB"/>
        </w:rPr>
        <w:t xml:space="preserve">   </w:t>
      </w:r>
      <w:r w:rsidRPr="009A31B1">
        <w:rPr>
          <w:b/>
          <w:color w:val="12263F"/>
          <w:sz w:val="24"/>
          <w:lang w:val="en-GB" w:eastAsia="en-GB"/>
        </w:rPr>
        <w:t>Parents</w:t>
      </w:r>
      <w:r w:rsidR="00D01599">
        <w:rPr>
          <w:b/>
          <w:color w:val="12263F"/>
          <w:sz w:val="24"/>
          <w:lang w:val="en-GB" w:eastAsia="en-GB"/>
        </w:rPr>
        <w:t>/carers</w:t>
      </w:r>
      <w:r w:rsidRPr="009A31B1">
        <w:rPr>
          <w:b/>
          <w:color w:val="12263F"/>
          <w:sz w:val="24"/>
          <w:lang w:val="en-GB" w:eastAsia="en-GB"/>
        </w:rPr>
        <w:t xml:space="preserve"> </w:t>
      </w:r>
    </w:p>
    <w:p w14:paraId="52C0BA9A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Parents</w:t>
      </w:r>
      <w:r w:rsidR="00D01599">
        <w:rPr>
          <w:lang w:val="en-GB" w:eastAsia="en-GB"/>
        </w:rPr>
        <w:t>/carers</w:t>
      </w:r>
      <w:r w:rsidRPr="009A31B1">
        <w:rPr>
          <w:lang w:val="en-GB" w:eastAsia="en-GB"/>
        </w:rPr>
        <w:t xml:space="preserve"> are expected to notify staff or the headteacher of any concerns or queries regarding the charging and remissions policy.</w:t>
      </w:r>
    </w:p>
    <w:p w14:paraId="46C3797E" w14:textId="77777777" w:rsidR="009A31B1" w:rsidRPr="009A31B1" w:rsidRDefault="009A31B1" w:rsidP="009A31B1">
      <w:pPr>
        <w:rPr>
          <w:lang w:val="en-GB" w:eastAsia="en-GB"/>
        </w:rPr>
      </w:pPr>
    </w:p>
    <w:p w14:paraId="54189E8E" w14:textId="77777777" w:rsidR="009A31B1" w:rsidRPr="009A31B1" w:rsidRDefault="009A31B1" w:rsidP="009A31B1">
      <w:pPr>
        <w:spacing w:before="120"/>
        <w:outlineLvl w:val="0"/>
        <w:rPr>
          <w:rFonts w:eastAsia="Calibri" w:cs="Arial"/>
          <w:b/>
          <w:color w:val="FF1F64"/>
          <w:sz w:val="28"/>
          <w:szCs w:val="28"/>
          <w:lang w:val="en-GB" w:eastAsia="en-GB"/>
        </w:rPr>
      </w:pPr>
      <w:bookmarkStart w:id="25" w:name="_Toc9000349"/>
      <w:bookmarkStart w:id="26" w:name="_Toc12972324"/>
      <w:bookmarkStart w:id="27" w:name="_Toc22549374"/>
      <w:bookmarkStart w:id="28" w:name="_Toc122338380"/>
      <w:r w:rsidRPr="00EC0B3F">
        <w:rPr>
          <w:rFonts w:eastAsia="Arial" w:cs="Arial"/>
          <w:b/>
          <w:sz w:val="28"/>
          <w:szCs w:val="28"/>
          <w:lang w:val="en-GB" w:eastAsia="en-GB"/>
        </w:rPr>
        <w:t>5. Where charges cannot be made</w:t>
      </w:r>
      <w:bookmarkEnd w:id="25"/>
      <w:bookmarkEnd w:id="26"/>
      <w:bookmarkEnd w:id="27"/>
      <w:bookmarkEnd w:id="28"/>
      <w:r w:rsidRPr="009A31B1">
        <w:rPr>
          <w:rFonts w:eastAsia="Arial" w:cs="Arial"/>
          <w:b/>
          <w:color w:val="FF1F64"/>
          <w:sz w:val="28"/>
          <w:szCs w:val="28"/>
          <w:lang w:val="en-GB" w:eastAsia="en-GB"/>
        </w:rPr>
        <w:tab/>
      </w:r>
    </w:p>
    <w:p w14:paraId="4F8787E0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Below we set out what we </w:t>
      </w:r>
      <w:r w:rsidRPr="009A31B1">
        <w:rPr>
          <w:b/>
          <w:lang w:val="en-GB" w:eastAsia="en-GB"/>
        </w:rPr>
        <w:t xml:space="preserve">cannot </w:t>
      </w:r>
      <w:r w:rsidRPr="009A31B1">
        <w:rPr>
          <w:lang w:val="en-GB" w:eastAsia="en-GB"/>
        </w:rPr>
        <w:t xml:space="preserve">charge for: </w:t>
      </w:r>
    </w:p>
    <w:p w14:paraId="1D74717F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5.1 Education</w:t>
      </w:r>
    </w:p>
    <w:p w14:paraId="1732D5CD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Admission applications</w:t>
      </w:r>
    </w:p>
    <w:p w14:paraId="1440E9F3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Education provided during school hours (including the supply of any materials, books, instruments or other equipment) </w:t>
      </w:r>
    </w:p>
    <w:p w14:paraId="195BC5E7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Education provided outside school hours if it is part of:</w:t>
      </w:r>
    </w:p>
    <w:p w14:paraId="70C3F25A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 xml:space="preserve">The National Curriculum </w:t>
      </w:r>
      <w:r w:rsidRPr="009A31B1">
        <w:rPr>
          <w:highlight w:val="yellow"/>
          <w:lang w:val="en-GB" w:eastAsia="en-GB"/>
        </w:rPr>
        <w:t xml:space="preserve">(academies please </w:t>
      </w:r>
      <w:proofErr w:type="gramStart"/>
      <w:r w:rsidRPr="009A31B1">
        <w:rPr>
          <w:highlight w:val="yellow"/>
          <w:lang w:val="en-GB" w:eastAsia="en-GB"/>
        </w:rPr>
        <w:t>note:</w:t>
      </w:r>
      <w:proofErr w:type="gramEnd"/>
      <w:r w:rsidRPr="009A31B1">
        <w:rPr>
          <w:highlight w:val="yellow"/>
          <w:lang w:val="en-GB" w:eastAsia="en-GB"/>
        </w:rPr>
        <w:t xml:space="preserve"> although academy trusts don’t have to follow the National Curriculum, you still can’t charge for education that is part of the National Curriculum)</w:t>
      </w:r>
    </w:p>
    <w:p w14:paraId="283552D2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 xml:space="preserve">A syllabus for a prescribed public examination that the pupil is being prepared for at the </w:t>
      </w:r>
      <w:proofErr w:type="gramStart"/>
      <w:r w:rsidRPr="009A31B1">
        <w:rPr>
          <w:lang w:val="en-GB" w:eastAsia="en-GB"/>
        </w:rPr>
        <w:t>school</w:t>
      </w:r>
      <w:proofErr w:type="gramEnd"/>
    </w:p>
    <w:p w14:paraId="20B6F9F7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 xml:space="preserve">Religious education </w:t>
      </w:r>
    </w:p>
    <w:p w14:paraId="26A02AA2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Instrumental or vocal tuition, for pupils learning individually or in groups, unless the tuition is provided at the request of the pupil’s parent</w:t>
      </w:r>
      <w:r w:rsidR="00D01599">
        <w:rPr>
          <w:rFonts w:cs="Arial"/>
          <w:szCs w:val="20"/>
          <w:lang w:val="en-GB" w:eastAsia="en-GB"/>
        </w:rPr>
        <w:t>/</w:t>
      </w:r>
      <w:proofErr w:type="gramStart"/>
      <w:r w:rsidR="00D01599">
        <w:rPr>
          <w:rFonts w:cs="Arial"/>
          <w:szCs w:val="20"/>
          <w:lang w:val="en-GB" w:eastAsia="en-GB"/>
        </w:rPr>
        <w:t>carer</w:t>
      </w:r>
      <w:proofErr w:type="gramEnd"/>
    </w:p>
    <w:p w14:paraId="699061A4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Entry for a prescribed public examination if the pupil has been prepared for it at the </w:t>
      </w:r>
      <w:proofErr w:type="gramStart"/>
      <w:r w:rsidRPr="009A31B1">
        <w:rPr>
          <w:rFonts w:cs="Arial"/>
          <w:szCs w:val="20"/>
          <w:lang w:val="en-GB" w:eastAsia="en-GB"/>
        </w:rPr>
        <w:t>school</w:t>
      </w:r>
      <w:proofErr w:type="gramEnd"/>
    </w:p>
    <w:p w14:paraId="62FEB3C8" w14:textId="77777777" w:rsid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lastRenderedPageBreak/>
        <w:t xml:space="preserve">Examination re-sit(s) if the pupil is being prepared for the re-sit(s) at the </w:t>
      </w:r>
      <w:proofErr w:type="gramStart"/>
      <w:r w:rsidRPr="009A31B1">
        <w:rPr>
          <w:rFonts w:cs="Arial"/>
          <w:szCs w:val="20"/>
          <w:lang w:val="en-GB" w:eastAsia="en-GB"/>
        </w:rPr>
        <w:t>school</w:t>
      </w:r>
      <w:proofErr w:type="gramEnd"/>
    </w:p>
    <w:p w14:paraId="28D00E38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5.2</w:t>
      </w:r>
      <w:r w:rsidRPr="009A31B1">
        <w:rPr>
          <w:b/>
          <w:color w:val="12263F"/>
          <w:sz w:val="16"/>
          <w:szCs w:val="16"/>
          <w:lang w:val="en-GB" w:eastAsia="en-GB"/>
        </w:rPr>
        <w:t xml:space="preserve">   </w:t>
      </w:r>
      <w:r w:rsidRPr="009A31B1">
        <w:rPr>
          <w:b/>
          <w:color w:val="12263F"/>
          <w:sz w:val="24"/>
          <w:lang w:val="en-GB" w:eastAsia="en-GB"/>
        </w:rPr>
        <w:t>Transport</w:t>
      </w:r>
    </w:p>
    <w:p w14:paraId="50BE5109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Transporting registered pupils to or from the school premises, where the local authority </w:t>
      </w:r>
      <w:r w:rsidR="00452C77">
        <w:rPr>
          <w:rFonts w:cs="Arial"/>
          <w:szCs w:val="20"/>
          <w:lang w:val="en-GB" w:eastAsia="en-GB"/>
        </w:rPr>
        <w:t xml:space="preserve">(LA) </w:t>
      </w:r>
      <w:r w:rsidRPr="009A31B1">
        <w:rPr>
          <w:rFonts w:cs="Arial"/>
          <w:szCs w:val="20"/>
          <w:lang w:val="en-GB" w:eastAsia="en-GB"/>
        </w:rPr>
        <w:t xml:space="preserve">has a statutory obligation to provide </w:t>
      </w:r>
      <w:proofErr w:type="gramStart"/>
      <w:r w:rsidRPr="009A31B1">
        <w:rPr>
          <w:rFonts w:cs="Arial"/>
          <w:szCs w:val="20"/>
          <w:lang w:val="en-GB" w:eastAsia="en-GB"/>
        </w:rPr>
        <w:t>transport</w:t>
      </w:r>
      <w:proofErr w:type="gramEnd"/>
    </w:p>
    <w:p w14:paraId="3037A62E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Transporting registered pupils to other premises where the governing board or </w:t>
      </w:r>
      <w:r w:rsidR="00452C77">
        <w:rPr>
          <w:rFonts w:cs="Arial"/>
          <w:szCs w:val="20"/>
          <w:lang w:val="en-GB" w:eastAsia="en-GB"/>
        </w:rPr>
        <w:t xml:space="preserve">LA </w:t>
      </w:r>
      <w:r w:rsidRPr="009A31B1">
        <w:rPr>
          <w:rFonts w:cs="Arial"/>
          <w:szCs w:val="20"/>
          <w:lang w:val="en-GB" w:eastAsia="en-GB"/>
        </w:rPr>
        <w:t xml:space="preserve">has arranged for pupils to be </w:t>
      </w:r>
      <w:proofErr w:type="gramStart"/>
      <w:r w:rsidRPr="009A31B1">
        <w:rPr>
          <w:rFonts w:cs="Arial"/>
          <w:szCs w:val="20"/>
          <w:lang w:val="en-GB" w:eastAsia="en-GB"/>
        </w:rPr>
        <w:t>educated</w:t>
      </w:r>
      <w:proofErr w:type="gramEnd"/>
    </w:p>
    <w:p w14:paraId="61EEF95E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Transport that enables a pupil to meet an examination requirement when </w:t>
      </w:r>
      <w:r w:rsidR="00452C77">
        <w:rPr>
          <w:rFonts w:cs="Arial"/>
          <w:szCs w:val="20"/>
          <w:lang w:val="en-GB" w:eastAsia="en-GB"/>
        </w:rPr>
        <w:t xml:space="preserve">they have </w:t>
      </w:r>
      <w:r w:rsidRPr="009A31B1">
        <w:rPr>
          <w:rFonts w:cs="Arial"/>
          <w:szCs w:val="20"/>
          <w:lang w:val="en-GB" w:eastAsia="en-GB"/>
        </w:rPr>
        <w:t xml:space="preserve">been prepared for that examination at the </w:t>
      </w:r>
      <w:proofErr w:type="gramStart"/>
      <w:r w:rsidRPr="009A31B1">
        <w:rPr>
          <w:rFonts w:cs="Arial"/>
          <w:szCs w:val="20"/>
          <w:lang w:val="en-GB" w:eastAsia="en-GB"/>
        </w:rPr>
        <w:t>school</w:t>
      </w:r>
      <w:proofErr w:type="gramEnd"/>
    </w:p>
    <w:p w14:paraId="27E17001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Transport provided in connection with an educational </w:t>
      </w:r>
      <w:proofErr w:type="gramStart"/>
      <w:r w:rsidRPr="009A31B1">
        <w:rPr>
          <w:rFonts w:cs="Arial"/>
          <w:szCs w:val="20"/>
          <w:lang w:val="en-GB" w:eastAsia="en-GB"/>
        </w:rPr>
        <w:t>visit</w:t>
      </w:r>
      <w:proofErr w:type="gramEnd"/>
      <w:r w:rsidRPr="009A31B1">
        <w:rPr>
          <w:rFonts w:cs="Arial"/>
          <w:szCs w:val="20"/>
          <w:lang w:val="en-GB" w:eastAsia="en-GB"/>
        </w:rPr>
        <w:t xml:space="preserve"> </w:t>
      </w:r>
    </w:p>
    <w:p w14:paraId="0E929C93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5.3</w:t>
      </w:r>
      <w:r w:rsidRPr="009A31B1">
        <w:rPr>
          <w:b/>
          <w:color w:val="12263F"/>
          <w:sz w:val="16"/>
          <w:szCs w:val="16"/>
          <w:lang w:val="en-GB" w:eastAsia="en-GB"/>
        </w:rPr>
        <w:t xml:space="preserve">   </w:t>
      </w:r>
      <w:r w:rsidRPr="009A31B1">
        <w:rPr>
          <w:b/>
          <w:color w:val="12263F"/>
          <w:sz w:val="24"/>
          <w:lang w:val="en-GB" w:eastAsia="en-GB"/>
        </w:rPr>
        <w:t>Residential visits</w:t>
      </w:r>
    </w:p>
    <w:p w14:paraId="298D6E73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Education provided on any visit that takes place during school </w:t>
      </w:r>
      <w:proofErr w:type="gramStart"/>
      <w:r w:rsidRPr="009A31B1">
        <w:rPr>
          <w:rFonts w:cs="Arial"/>
          <w:szCs w:val="20"/>
          <w:lang w:val="en-GB" w:eastAsia="en-GB"/>
        </w:rPr>
        <w:t>hours</w:t>
      </w:r>
      <w:proofErr w:type="gramEnd"/>
    </w:p>
    <w:p w14:paraId="31D2EA59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Education provided on any visit that takes place outside school hours if it is part of:</w:t>
      </w:r>
    </w:p>
    <w:p w14:paraId="0375377F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 xml:space="preserve">The National Curriculum </w:t>
      </w:r>
    </w:p>
    <w:p w14:paraId="42DEAA79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 xml:space="preserve">A syllabus for a prescribed public examination that the pupil is being prepared for at the </w:t>
      </w:r>
      <w:proofErr w:type="gramStart"/>
      <w:r w:rsidRPr="009A31B1">
        <w:rPr>
          <w:lang w:val="en-GB" w:eastAsia="en-GB"/>
        </w:rPr>
        <w:t>school</w:t>
      </w:r>
      <w:proofErr w:type="gramEnd"/>
    </w:p>
    <w:p w14:paraId="733ECBA8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>Religious education</w:t>
      </w:r>
    </w:p>
    <w:p w14:paraId="4B17D4DB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Supply teachers, covering for teachers who are absent from school, accompanying pupils on a residential </w:t>
      </w:r>
      <w:proofErr w:type="gramStart"/>
      <w:r w:rsidRPr="009A31B1">
        <w:rPr>
          <w:rFonts w:cs="Arial"/>
          <w:szCs w:val="20"/>
          <w:lang w:val="en-GB" w:eastAsia="en-GB"/>
        </w:rPr>
        <w:t>visit</w:t>
      </w:r>
      <w:proofErr w:type="gramEnd"/>
    </w:p>
    <w:p w14:paraId="6C4DB3E4" w14:textId="77777777" w:rsidR="009A31B1" w:rsidRPr="009A31B1" w:rsidRDefault="009A31B1" w:rsidP="009A31B1">
      <w:pPr>
        <w:rPr>
          <w:lang w:val="en-GB" w:eastAsia="en-GB"/>
        </w:rPr>
      </w:pPr>
    </w:p>
    <w:p w14:paraId="7BFB25F7" w14:textId="77777777" w:rsidR="009A31B1" w:rsidRPr="00EC0B3F" w:rsidRDefault="009A31B1" w:rsidP="009A31B1">
      <w:pPr>
        <w:spacing w:before="120"/>
        <w:outlineLvl w:val="0"/>
        <w:rPr>
          <w:rFonts w:eastAsia="Calibri" w:cs="Arial"/>
          <w:b/>
          <w:sz w:val="28"/>
          <w:szCs w:val="28"/>
          <w:lang w:val="en-GB" w:eastAsia="en-GB"/>
        </w:rPr>
      </w:pPr>
      <w:bookmarkStart w:id="29" w:name="_Toc9000350"/>
      <w:bookmarkStart w:id="30" w:name="_Toc12972325"/>
      <w:bookmarkStart w:id="31" w:name="_Toc22549375"/>
      <w:bookmarkStart w:id="32" w:name="_Toc122338381"/>
      <w:r w:rsidRPr="00EC0B3F">
        <w:rPr>
          <w:rFonts w:eastAsia="Arial" w:cs="Arial"/>
          <w:b/>
          <w:sz w:val="28"/>
          <w:szCs w:val="28"/>
          <w:lang w:val="en-GB" w:eastAsia="en-GB"/>
        </w:rPr>
        <w:t>6. Where charges can be made</w:t>
      </w:r>
      <w:bookmarkEnd w:id="29"/>
      <w:bookmarkEnd w:id="30"/>
      <w:bookmarkEnd w:id="31"/>
      <w:bookmarkEnd w:id="32"/>
    </w:p>
    <w:p w14:paraId="6CEC6366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Below we set out what we </w:t>
      </w:r>
      <w:r w:rsidRPr="009A31B1">
        <w:rPr>
          <w:b/>
          <w:lang w:val="en-GB" w:eastAsia="en-GB"/>
        </w:rPr>
        <w:t>can</w:t>
      </w:r>
      <w:r w:rsidRPr="009A31B1">
        <w:rPr>
          <w:lang w:val="en-GB" w:eastAsia="en-GB"/>
        </w:rPr>
        <w:t xml:space="preserve"> charge for: </w:t>
      </w:r>
    </w:p>
    <w:p w14:paraId="43AE24D5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6.1</w:t>
      </w:r>
      <w:r w:rsidRPr="009A31B1">
        <w:rPr>
          <w:b/>
          <w:color w:val="12263F"/>
          <w:sz w:val="16"/>
          <w:szCs w:val="16"/>
          <w:lang w:val="en-GB" w:eastAsia="en-GB"/>
        </w:rPr>
        <w:t xml:space="preserve">   </w:t>
      </w:r>
      <w:r w:rsidRPr="009A31B1">
        <w:rPr>
          <w:b/>
          <w:color w:val="12263F"/>
          <w:sz w:val="24"/>
          <w:lang w:val="en-GB" w:eastAsia="en-GB"/>
        </w:rPr>
        <w:t>Education</w:t>
      </w:r>
    </w:p>
    <w:p w14:paraId="0AC7E50F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Any materials, books, instruments or equipment, where the child’s parent</w:t>
      </w:r>
      <w:r w:rsidR="00452C77">
        <w:rPr>
          <w:rFonts w:cs="Arial"/>
          <w:szCs w:val="20"/>
          <w:lang w:val="en-GB" w:eastAsia="en-GB"/>
        </w:rPr>
        <w:t>/carer</w:t>
      </w:r>
      <w:r w:rsidRPr="009A31B1">
        <w:rPr>
          <w:rFonts w:cs="Arial"/>
          <w:szCs w:val="20"/>
          <w:lang w:val="en-GB" w:eastAsia="en-GB"/>
        </w:rPr>
        <w:t xml:space="preserve"> wishes </w:t>
      </w:r>
      <w:r w:rsidR="00452C77">
        <w:rPr>
          <w:rFonts w:cs="Arial"/>
          <w:szCs w:val="20"/>
          <w:lang w:val="en-GB" w:eastAsia="en-GB"/>
        </w:rPr>
        <w:t>the child</w:t>
      </w:r>
      <w:r w:rsidRPr="009A31B1">
        <w:rPr>
          <w:rFonts w:cs="Arial"/>
          <w:szCs w:val="20"/>
          <w:lang w:val="en-GB" w:eastAsia="en-GB"/>
        </w:rPr>
        <w:t xml:space="preserve"> to own </w:t>
      </w:r>
      <w:proofErr w:type="gramStart"/>
      <w:r w:rsidRPr="009A31B1">
        <w:rPr>
          <w:rFonts w:cs="Arial"/>
          <w:szCs w:val="20"/>
          <w:lang w:val="en-GB" w:eastAsia="en-GB"/>
        </w:rPr>
        <w:t>them</w:t>
      </w:r>
      <w:proofErr w:type="gramEnd"/>
    </w:p>
    <w:p w14:paraId="31AB3695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Optional extras (see section 6.2)</w:t>
      </w:r>
    </w:p>
    <w:p w14:paraId="1059CC92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Music and vocal tuition, in limited circumstances (see section 6.3)</w:t>
      </w:r>
    </w:p>
    <w:p w14:paraId="6009B9BB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Certain early years provision</w:t>
      </w:r>
    </w:p>
    <w:p w14:paraId="702719B7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Community facilities </w:t>
      </w:r>
    </w:p>
    <w:p w14:paraId="27127911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Examination re-sit(s) if the pupil is being prepared for the re-sit(s) at the school </w:t>
      </w:r>
      <w:r w:rsidRPr="009A31B1">
        <w:rPr>
          <w:rFonts w:cs="Arial"/>
          <w:b/>
          <w:szCs w:val="20"/>
          <w:lang w:val="en-GB" w:eastAsia="en-GB"/>
        </w:rPr>
        <w:t>and</w:t>
      </w:r>
      <w:r w:rsidRPr="009A31B1">
        <w:rPr>
          <w:rFonts w:cs="Arial"/>
          <w:szCs w:val="20"/>
          <w:lang w:val="en-GB" w:eastAsia="en-GB"/>
        </w:rPr>
        <w:t xml:space="preserve"> the pupil fails, without good reason, to meet any examination requirement for a </w:t>
      </w:r>
      <w:proofErr w:type="gramStart"/>
      <w:r w:rsidRPr="009A31B1">
        <w:rPr>
          <w:rFonts w:cs="Arial"/>
          <w:szCs w:val="20"/>
          <w:lang w:val="en-GB" w:eastAsia="en-GB"/>
        </w:rPr>
        <w:t>syllabus</w:t>
      </w:r>
      <w:proofErr w:type="gramEnd"/>
      <w:r w:rsidRPr="009A31B1">
        <w:rPr>
          <w:rFonts w:cs="Arial"/>
          <w:szCs w:val="20"/>
          <w:lang w:val="en-GB" w:eastAsia="en-GB"/>
        </w:rPr>
        <w:t xml:space="preserve"> </w:t>
      </w:r>
    </w:p>
    <w:p w14:paraId="0ABB571F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6.2</w:t>
      </w:r>
      <w:r w:rsidRPr="009A31B1">
        <w:rPr>
          <w:b/>
          <w:color w:val="12263F"/>
          <w:sz w:val="16"/>
          <w:szCs w:val="16"/>
          <w:lang w:val="en-GB" w:eastAsia="en-GB"/>
        </w:rPr>
        <w:t xml:space="preserve">   </w:t>
      </w:r>
      <w:r w:rsidRPr="009A31B1">
        <w:rPr>
          <w:b/>
          <w:color w:val="12263F"/>
          <w:sz w:val="24"/>
          <w:lang w:val="en-GB" w:eastAsia="en-GB"/>
        </w:rPr>
        <w:t>Optional extras</w:t>
      </w:r>
    </w:p>
    <w:p w14:paraId="500A00D9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We are able to charge for activities known as ‘optional </w:t>
      </w:r>
      <w:proofErr w:type="gramStart"/>
      <w:r w:rsidRPr="009A31B1">
        <w:rPr>
          <w:lang w:val="en-GB" w:eastAsia="en-GB"/>
        </w:rPr>
        <w:t>extras’</w:t>
      </w:r>
      <w:proofErr w:type="gramEnd"/>
      <w:r w:rsidRPr="009A31B1">
        <w:rPr>
          <w:lang w:val="en-GB" w:eastAsia="en-GB"/>
        </w:rPr>
        <w:t>. In these cases, schools can charge for providing materials, books, instruments or equipment. The following are optional extras:</w:t>
      </w:r>
    </w:p>
    <w:p w14:paraId="2ACF74B4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Education provided outside of school time that is not part of:</w:t>
      </w:r>
    </w:p>
    <w:p w14:paraId="73BCD822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>The National Curriculum</w:t>
      </w:r>
    </w:p>
    <w:p w14:paraId="2EBC79C7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 xml:space="preserve">A syllabus for a prescribed public examination that the pupil is being prepared for at the </w:t>
      </w:r>
      <w:proofErr w:type="gramStart"/>
      <w:r w:rsidRPr="009A31B1">
        <w:rPr>
          <w:lang w:val="en-GB" w:eastAsia="en-GB"/>
        </w:rPr>
        <w:t>school</w:t>
      </w:r>
      <w:proofErr w:type="gramEnd"/>
    </w:p>
    <w:p w14:paraId="0F9890A7" w14:textId="77777777" w:rsidR="009A31B1" w:rsidRPr="009A31B1" w:rsidRDefault="009A31B1" w:rsidP="009A31B1">
      <w:pPr>
        <w:numPr>
          <w:ilvl w:val="0"/>
          <w:numId w:val="7"/>
        </w:numPr>
        <w:rPr>
          <w:lang w:val="en-GB" w:eastAsia="en-GB"/>
        </w:rPr>
      </w:pPr>
      <w:r w:rsidRPr="009A31B1">
        <w:rPr>
          <w:lang w:val="en-GB" w:eastAsia="en-GB"/>
        </w:rPr>
        <w:t xml:space="preserve">Religious education </w:t>
      </w:r>
    </w:p>
    <w:p w14:paraId="6AF20379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Examination entry fee(s) if the registered pupil has not been prepared for the examination(s) at the </w:t>
      </w:r>
      <w:proofErr w:type="gramStart"/>
      <w:r w:rsidRPr="009A31B1">
        <w:rPr>
          <w:rFonts w:cs="Arial"/>
          <w:szCs w:val="20"/>
          <w:lang w:val="en-GB" w:eastAsia="en-GB"/>
        </w:rPr>
        <w:t>school</w:t>
      </w:r>
      <w:proofErr w:type="gramEnd"/>
    </w:p>
    <w:p w14:paraId="617C2A9F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Transport (other than transport that is required to take the pupil to school or to other premises where the </w:t>
      </w:r>
      <w:r w:rsidR="00CF056A">
        <w:rPr>
          <w:rFonts w:cs="Arial"/>
          <w:szCs w:val="20"/>
          <w:lang w:val="en-GB" w:eastAsia="en-GB"/>
        </w:rPr>
        <w:t>LA</w:t>
      </w:r>
      <w:r w:rsidRPr="009A31B1">
        <w:rPr>
          <w:rFonts w:cs="Arial"/>
          <w:szCs w:val="20"/>
          <w:lang w:val="en-GB" w:eastAsia="en-GB"/>
        </w:rPr>
        <w:t xml:space="preserve"> or governing board has arranged for the pupil to be provided with education)</w:t>
      </w:r>
    </w:p>
    <w:p w14:paraId="737C04BA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lastRenderedPageBreak/>
        <w:t xml:space="preserve">Board and lodging for a pupil on a residential </w:t>
      </w:r>
      <w:proofErr w:type="gramStart"/>
      <w:r w:rsidRPr="009A31B1">
        <w:rPr>
          <w:rFonts w:cs="Arial"/>
          <w:szCs w:val="20"/>
          <w:lang w:val="en-GB" w:eastAsia="en-GB"/>
        </w:rPr>
        <w:t>visit</w:t>
      </w:r>
      <w:proofErr w:type="gramEnd"/>
    </w:p>
    <w:p w14:paraId="77CE5425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Extended day services offered to pupils (such as breakfast clubs, after-school clubs, tea and supervised homework sessions) </w:t>
      </w:r>
    </w:p>
    <w:p w14:paraId="417F03F5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When calculating the cost of optional extras, an amount may be included in relation to: </w:t>
      </w:r>
    </w:p>
    <w:p w14:paraId="40C792DD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Any materials, books, instruments or equipment provided in connection with the optional </w:t>
      </w:r>
      <w:proofErr w:type="gramStart"/>
      <w:r w:rsidRPr="009A31B1">
        <w:rPr>
          <w:rFonts w:cs="Arial"/>
          <w:szCs w:val="20"/>
          <w:lang w:val="en-GB" w:eastAsia="en-GB"/>
        </w:rPr>
        <w:t>extra</w:t>
      </w:r>
      <w:proofErr w:type="gramEnd"/>
    </w:p>
    <w:p w14:paraId="4359FF5A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The cost of buildings and accommodation</w:t>
      </w:r>
    </w:p>
    <w:p w14:paraId="6EA5FC14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Non-teaching staff</w:t>
      </w:r>
    </w:p>
    <w:p w14:paraId="70C48A0B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Teaching staff engaged under contracts for services purely to provide an optional extra (including supply teachers engaged specifically to provide the optional extra)</w:t>
      </w:r>
    </w:p>
    <w:p w14:paraId="3EF0AEB9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The cost, or an appropriate proportion of the costs, for teaching staff employed to provide tuition in playing a musical instrument, or vocal tuition, where the tuition is an optional </w:t>
      </w:r>
      <w:proofErr w:type="gramStart"/>
      <w:r w:rsidRPr="009A31B1">
        <w:rPr>
          <w:rFonts w:cs="Arial"/>
          <w:szCs w:val="20"/>
          <w:lang w:val="en-GB" w:eastAsia="en-GB"/>
        </w:rPr>
        <w:t>extra</w:t>
      </w:r>
      <w:proofErr w:type="gramEnd"/>
    </w:p>
    <w:p w14:paraId="326BCA3F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Any charge made in respect of individual pupils will not be greater than the actual cost of providing the optional extra activity, divided equally by the number of pupils participating. </w:t>
      </w:r>
    </w:p>
    <w:p w14:paraId="6C3AA0F6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Any charge will not include an element of subsidy for any other pupils who wish to take part in the activity but whose parents</w:t>
      </w:r>
      <w:r w:rsidR="00CF056A">
        <w:rPr>
          <w:lang w:val="en-GB" w:eastAsia="en-GB"/>
        </w:rPr>
        <w:t>/carers</w:t>
      </w:r>
      <w:r w:rsidRPr="009A31B1">
        <w:rPr>
          <w:lang w:val="en-GB" w:eastAsia="en-GB"/>
        </w:rPr>
        <w:t xml:space="preserve"> are unwilling or unable to pay the full charge. </w:t>
      </w:r>
    </w:p>
    <w:p w14:paraId="203DE18C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In cases where a small proportion of the activity takes place during school hours, the charge cannot include the cost of alternative provision for those pupils who do not wish to participate. </w:t>
      </w:r>
    </w:p>
    <w:p w14:paraId="01028C28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Parental agreement is necessary for the provision of an optional extra </w:t>
      </w:r>
      <w:r w:rsidR="00CF056A">
        <w:rPr>
          <w:lang w:val="en-GB" w:eastAsia="en-GB"/>
        </w:rPr>
        <w:t>that</w:t>
      </w:r>
      <w:r w:rsidRPr="009A31B1">
        <w:rPr>
          <w:lang w:val="en-GB" w:eastAsia="en-GB"/>
        </w:rPr>
        <w:t xml:space="preserve"> is to be charged for. </w:t>
      </w:r>
    </w:p>
    <w:p w14:paraId="59C79B45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6.3</w:t>
      </w:r>
      <w:r w:rsidRPr="009A31B1">
        <w:rPr>
          <w:b/>
          <w:color w:val="12263F"/>
          <w:sz w:val="16"/>
          <w:szCs w:val="16"/>
          <w:lang w:val="en-GB" w:eastAsia="en-GB"/>
        </w:rPr>
        <w:t xml:space="preserve">   </w:t>
      </w:r>
      <w:r w:rsidRPr="009A31B1">
        <w:rPr>
          <w:b/>
          <w:color w:val="12263F"/>
          <w:sz w:val="24"/>
          <w:lang w:val="en-GB" w:eastAsia="en-GB"/>
        </w:rPr>
        <w:t>Music tuition</w:t>
      </w:r>
    </w:p>
    <w:p w14:paraId="599C7D82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Schools can charge for vocal or instrumental tuition provided either individually or to groups of pupils, provided that the tuition is provided at the request of the pupil’s parent</w:t>
      </w:r>
      <w:r w:rsidR="00CF056A">
        <w:rPr>
          <w:lang w:val="en-GB" w:eastAsia="en-GB"/>
        </w:rPr>
        <w:t>/carer</w:t>
      </w:r>
      <w:r w:rsidRPr="009A31B1">
        <w:rPr>
          <w:lang w:val="en-GB" w:eastAsia="en-GB"/>
        </w:rPr>
        <w:t>.</w:t>
      </w:r>
    </w:p>
    <w:p w14:paraId="6387C88E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Charges may not exceed the cost of the provision, including the cost of the staff giving the tuition. </w:t>
      </w:r>
    </w:p>
    <w:p w14:paraId="6B25D1BD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Charges cannot be made:</w:t>
      </w:r>
    </w:p>
    <w:p w14:paraId="24EC3DEB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If the teaching is an essential part of the National Curriculum </w:t>
      </w:r>
    </w:p>
    <w:p w14:paraId="16101666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If the teaching is provided under the first access to the Key Stage 2 instrumental and vocal tuition programme</w:t>
      </w:r>
    </w:p>
    <w:p w14:paraId="0237F91C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For a pupil who is looked after by a local authority </w:t>
      </w:r>
    </w:p>
    <w:p w14:paraId="385C6789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6.4</w:t>
      </w:r>
      <w:r w:rsidRPr="009A31B1">
        <w:rPr>
          <w:b/>
          <w:color w:val="12263F"/>
          <w:sz w:val="16"/>
          <w:szCs w:val="16"/>
          <w:lang w:val="en-GB" w:eastAsia="en-GB"/>
        </w:rPr>
        <w:t xml:space="preserve">   </w:t>
      </w:r>
      <w:r w:rsidRPr="009A31B1">
        <w:rPr>
          <w:b/>
          <w:color w:val="12263F"/>
          <w:sz w:val="24"/>
          <w:lang w:val="en-GB" w:eastAsia="en-GB"/>
        </w:rPr>
        <w:t>Residential visits</w:t>
      </w:r>
    </w:p>
    <w:p w14:paraId="4BFCCDBC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We can charge for board and lodging on residential visits, but the charge must not exceed the actual cost.  </w:t>
      </w:r>
    </w:p>
    <w:p w14:paraId="3C6D8368" w14:textId="77777777" w:rsidR="009A31B1" w:rsidRPr="009A31B1" w:rsidRDefault="009A31B1" w:rsidP="009A31B1">
      <w:pPr>
        <w:rPr>
          <w:lang w:val="en-GB" w:eastAsia="en-GB"/>
        </w:rPr>
      </w:pPr>
    </w:p>
    <w:p w14:paraId="50570C04" w14:textId="77777777" w:rsidR="009A31B1" w:rsidRPr="00EC0B3F" w:rsidRDefault="009A31B1" w:rsidP="009A31B1">
      <w:pPr>
        <w:spacing w:before="120"/>
        <w:outlineLvl w:val="0"/>
        <w:rPr>
          <w:rFonts w:eastAsia="Calibri" w:cs="Arial"/>
          <w:b/>
          <w:sz w:val="28"/>
          <w:szCs w:val="28"/>
          <w:lang w:val="en-GB" w:eastAsia="en-GB"/>
        </w:rPr>
      </w:pPr>
      <w:bookmarkStart w:id="33" w:name="_Toc9000351"/>
      <w:bookmarkStart w:id="34" w:name="_Toc12972326"/>
      <w:bookmarkStart w:id="35" w:name="_Toc22549376"/>
      <w:bookmarkStart w:id="36" w:name="_Toc122338382"/>
      <w:r w:rsidRPr="00EC0B3F">
        <w:rPr>
          <w:rFonts w:eastAsia="Arial" w:cs="Arial"/>
          <w:b/>
          <w:sz w:val="28"/>
          <w:szCs w:val="28"/>
          <w:lang w:val="en-GB" w:eastAsia="en-GB"/>
        </w:rPr>
        <w:t>7. Voluntary contributions</w:t>
      </w:r>
      <w:bookmarkEnd w:id="33"/>
      <w:bookmarkEnd w:id="34"/>
      <w:bookmarkEnd w:id="35"/>
      <w:bookmarkEnd w:id="36"/>
    </w:p>
    <w:p w14:paraId="3674CA1F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As an exception to the requirements set out in section 5 of this policy, the school is able to ask for voluntary contributions from parents</w:t>
      </w:r>
      <w:r w:rsidR="00CF056A">
        <w:rPr>
          <w:lang w:val="en-GB" w:eastAsia="en-GB"/>
        </w:rPr>
        <w:t>/carers</w:t>
      </w:r>
      <w:r w:rsidRPr="009A31B1">
        <w:rPr>
          <w:lang w:val="en-GB" w:eastAsia="en-GB"/>
        </w:rPr>
        <w:t xml:space="preserve"> to fund activities </w:t>
      </w:r>
      <w:r w:rsidR="00CF056A">
        <w:rPr>
          <w:lang w:val="en-GB" w:eastAsia="en-GB"/>
        </w:rPr>
        <w:t>that</w:t>
      </w:r>
      <w:r w:rsidRPr="009A31B1">
        <w:rPr>
          <w:lang w:val="en-GB" w:eastAsia="en-GB"/>
        </w:rPr>
        <w:t xml:space="preserve"> would not otherwise be possible. </w:t>
      </w:r>
    </w:p>
    <w:p w14:paraId="397AEAD8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Some activities for which the school may ask parents</w:t>
      </w:r>
      <w:r w:rsidR="00CF056A">
        <w:rPr>
          <w:lang w:val="en-GB" w:eastAsia="en-GB"/>
        </w:rPr>
        <w:t>/carers</w:t>
      </w:r>
      <w:r w:rsidRPr="009A31B1">
        <w:rPr>
          <w:lang w:val="en-GB" w:eastAsia="en-GB"/>
        </w:rPr>
        <w:t xml:space="preserve"> for voluntary contributions include:</w:t>
      </w:r>
    </w:p>
    <w:p w14:paraId="3B90234E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shd w:val="clear" w:color="auto" w:fill="FFFF00"/>
          <w:lang w:val="en-GB" w:eastAsia="en-GB"/>
        </w:rPr>
        <w:t>Insert activities your school may ask for voluntary contributions for, e.g. school trips, sports activities.</w:t>
      </w:r>
    </w:p>
    <w:p w14:paraId="23A74213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b/>
          <w:lang w:val="en-GB" w:eastAsia="en-GB"/>
        </w:rPr>
        <w:t>There is no obligation for parents</w:t>
      </w:r>
      <w:r w:rsidR="00CF056A">
        <w:rPr>
          <w:b/>
          <w:lang w:val="en-GB" w:eastAsia="en-GB"/>
        </w:rPr>
        <w:t>/carers</w:t>
      </w:r>
      <w:r w:rsidRPr="009A31B1">
        <w:rPr>
          <w:b/>
          <w:lang w:val="en-GB" w:eastAsia="en-GB"/>
        </w:rPr>
        <w:t xml:space="preserve"> to make any contribution, and no child will be excluded from an activity if their parents</w:t>
      </w:r>
      <w:r w:rsidR="00CF056A">
        <w:rPr>
          <w:b/>
          <w:lang w:val="en-GB" w:eastAsia="en-GB"/>
        </w:rPr>
        <w:t>/carers</w:t>
      </w:r>
      <w:r w:rsidRPr="009A31B1">
        <w:rPr>
          <w:b/>
          <w:lang w:val="en-GB" w:eastAsia="en-GB"/>
        </w:rPr>
        <w:t xml:space="preserve"> are unwilling or unable to pay</w:t>
      </w:r>
      <w:r w:rsidRPr="009A31B1">
        <w:rPr>
          <w:lang w:val="en-GB" w:eastAsia="en-GB"/>
        </w:rPr>
        <w:t xml:space="preserve">. </w:t>
      </w:r>
    </w:p>
    <w:p w14:paraId="629EAB77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If the school is unable to raise enough funds for an activity or </w:t>
      </w:r>
      <w:proofErr w:type="gramStart"/>
      <w:r w:rsidRPr="009A31B1">
        <w:rPr>
          <w:lang w:val="en-GB" w:eastAsia="en-GB"/>
        </w:rPr>
        <w:t>visit</w:t>
      </w:r>
      <w:proofErr w:type="gramEnd"/>
      <w:r w:rsidRPr="009A31B1">
        <w:rPr>
          <w:lang w:val="en-GB" w:eastAsia="en-GB"/>
        </w:rPr>
        <w:t xml:space="preserve"> then it will be cancelled.</w:t>
      </w:r>
    </w:p>
    <w:p w14:paraId="7C24E8E4" w14:textId="77777777" w:rsidR="009A31B1" w:rsidRPr="009A31B1" w:rsidRDefault="009A31B1" w:rsidP="009A31B1">
      <w:pPr>
        <w:rPr>
          <w:lang w:val="en-GB" w:eastAsia="en-GB"/>
        </w:rPr>
      </w:pPr>
    </w:p>
    <w:p w14:paraId="2F076BEA" w14:textId="77777777" w:rsidR="009A31B1" w:rsidRPr="00EC0B3F" w:rsidRDefault="009A31B1" w:rsidP="009A31B1">
      <w:pPr>
        <w:spacing w:before="120"/>
        <w:outlineLvl w:val="0"/>
        <w:rPr>
          <w:rFonts w:eastAsia="Calibri" w:cs="Arial"/>
          <w:b/>
          <w:sz w:val="28"/>
          <w:szCs w:val="28"/>
          <w:lang w:val="en-GB" w:eastAsia="en-GB"/>
        </w:rPr>
      </w:pPr>
      <w:bookmarkStart w:id="37" w:name="_Toc9000352"/>
      <w:bookmarkStart w:id="38" w:name="_Toc12972327"/>
      <w:bookmarkStart w:id="39" w:name="_Toc22549377"/>
      <w:bookmarkStart w:id="40" w:name="_Toc122338383"/>
      <w:r w:rsidRPr="00EC0B3F">
        <w:rPr>
          <w:rFonts w:eastAsia="Arial" w:cs="Arial"/>
          <w:b/>
          <w:sz w:val="28"/>
          <w:szCs w:val="28"/>
          <w:lang w:val="en-GB" w:eastAsia="en-GB"/>
        </w:rPr>
        <w:t>8. Activities we charge for</w:t>
      </w:r>
      <w:bookmarkEnd w:id="37"/>
      <w:bookmarkEnd w:id="38"/>
      <w:bookmarkEnd w:id="39"/>
      <w:bookmarkEnd w:id="40"/>
      <w:r w:rsidRPr="00EC0B3F">
        <w:rPr>
          <w:rFonts w:eastAsia="Arial" w:cs="Arial"/>
          <w:b/>
          <w:sz w:val="28"/>
          <w:szCs w:val="28"/>
          <w:lang w:val="en-GB" w:eastAsia="en-GB"/>
        </w:rPr>
        <w:t xml:space="preserve"> </w:t>
      </w:r>
    </w:p>
    <w:p w14:paraId="4AC3B7DD" w14:textId="77777777" w:rsidR="009A31B1" w:rsidRPr="009A31B1" w:rsidRDefault="009A31B1" w:rsidP="009A31B1">
      <w:pPr>
        <w:rPr>
          <w:szCs w:val="20"/>
          <w:lang w:val="en-GB" w:eastAsia="en-GB"/>
        </w:rPr>
      </w:pPr>
      <w:r w:rsidRPr="009A31B1">
        <w:rPr>
          <w:rFonts w:eastAsia="Arial" w:cs="Arial"/>
          <w:szCs w:val="20"/>
          <w:lang w:val="en-GB" w:eastAsia="en-GB"/>
        </w:rPr>
        <w:lastRenderedPageBreak/>
        <w:t xml:space="preserve">The school will charge for the following activities: </w:t>
      </w:r>
    </w:p>
    <w:p w14:paraId="51717A8B" w14:textId="77777777" w:rsidR="009A31B1" w:rsidRPr="009A31B1" w:rsidRDefault="009A31B1" w:rsidP="009A31B1">
      <w:pPr>
        <w:rPr>
          <w:rFonts w:eastAsia="Arial" w:cs="Arial"/>
          <w:szCs w:val="20"/>
          <w:shd w:val="clear" w:color="auto" w:fill="FFFF00"/>
          <w:lang w:val="en-GB" w:eastAsia="en-GB"/>
        </w:rPr>
      </w:pPr>
      <w:r w:rsidRPr="009A31B1">
        <w:rPr>
          <w:rFonts w:eastAsia="Arial" w:cs="Arial"/>
          <w:szCs w:val="20"/>
          <w:shd w:val="clear" w:color="auto" w:fill="FFFF00"/>
          <w:lang w:val="en-GB" w:eastAsia="en-GB"/>
        </w:rPr>
        <w:t>Insert activities that your school charges for, e.g. breakfast, after-school and sports clubs.</w:t>
      </w:r>
    </w:p>
    <w:p w14:paraId="0976F77F" w14:textId="77777777" w:rsidR="009A31B1" w:rsidRPr="009A31B1" w:rsidRDefault="009A31B1" w:rsidP="009A31B1">
      <w:pPr>
        <w:rPr>
          <w:szCs w:val="20"/>
          <w:lang w:val="en-GB" w:eastAsia="en-GB"/>
        </w:rPr>
      </w:pPr>
      <w:r w:rsidRPr="009A31B1">
        <w:rPr>
          <w:rFonts w:eastAsia="Arial" w:cs="Arial"/>
          <w:szCs w:val="20"/>
          <w:shd w:val="clear" w:color="auto" w:fill="FFFF00"/>
          <w:lang w:val="en-GB" w:eastAsia="en-GB"/>
        </w:rPr>
        <w:t>For each activity, explain how the charge is calculated. For example, does the charge include transport, building or insurance costs?</w:t>
      </w:r>
    </w:p>
    <w:p w14:paraId="3401842D" w14:textId="77777777" w:rsidR="009A31B1" w:rsidRPr="009A31B1" w:rsidRDefault="009A31B1" w:rsidP="009A31B1">
      <w:pPr>
        <w:rPr>
          <w:rFonts w:eastAsia="Arial" w:cs="Arial"/>
          <w:szCs w:val="20"/>
          <w:lang w:eastAsia="en-GB"/>
        </w:rPr>
      </w:pPr>
      <w:r w:rsidRPr="009A31B1">
        <w:rPr>
          <w:rFonts w:eastAsia="Arial" w:cs="Arial"/>
          <w:szCs w:val="20"/>
          <w:lang w:val="en-GB" w:eastAsia="en-GB"/>
        </w:rPr>
        <w:t xml:space="preserve">For regular activities, the charges for each activity will be determined by the governing board and reviewed in </w:t>
      </w:r>
      <w:r w:rsidRPr="009A31B1">
        <w:rPr>
          <w:rFonts w:eastAsia="Arial" w:cs="Arial"/>
          <w:szCs w:val="20"/>
          <w:shd w:val="clear" w:color="auto" w:fill="FFFF00"/>
          <w:lang w:val="en-GB" w:eastAsia="en-GB"/>
        </w:rPr>
        <w:t>[month]</w:t>
      </w:r>
      <w:r w:rsidRPr="009A31B1">
        <w:rPr>
          <w:rFonts w:eastAsia="Arial" w:cs="Arial"/>
          <w:szCs w:val="20"/>
          <w:lang w:val="en-GB" w:eastAsia="en-GB"/>
        </w:rPr>
        <w:t xml:space="preserve"> each year. Parents</w:t>
      </w:r>
      <w:r w:rsidR="00CF056A">
        <w:rPr>
          <w:rFonts w:eastAsia="Arial" w:cs="Arial"/>
          <w:szCs w:val="20"/>
          <w:lang w:val="en-GB" w:eastAsia="en-GB"/>
        </w:rPr>
        <w:t>/carers</w:t>
      </w:r>
      <w:r w:rsidRPr="009A31B1">
        <w:rPr>
          <w:rFonts w:eastAsia="Arial" w:cs="Arial"/>
          <w:szCs w:val="20"/>
          <w:lang w:val="en-GB" w:eastAsia="en-GB"/>
        </w:rPr>
        <w:t xml:space="preserve"> will be informed of the charges for the coming year in </w:t>
      </w:r>
      <w:r w:rsidRPr="009A31B1">
        <w:rPr>
          <w:rFonts w:eastAsia="Arial" w:cs="Arial"/>
          <w:szCs w:val="20"/>
          <w:shd w:val="clear" w:color="auto" w:fill="FFFF00"/>
          <w:lang w:val="en-GB" w:eastAsia="en-GB"/>
        </w:rPr>
        <w:t>[month]</w:t>
      </w:r>
      <w:r w:rsidRPr="009A31B1">
        <w:rPr>
          <w:rFonts w:eastAsia="Arial" w:cs="Arial"/>
          <w:szCs w:val="20"/>
          <w:lang w:val="en-GB" w:eastAsia="en-GB"/>
        </w:rPr>
        <w:t xml:space="preserve"> each year.</w:t>
      </w:r>
      <w:r w:rsidRPr="009A31B1">
        <w:rPr>
          <w:rFonts w:eastAsia="Arial" w:cs="Arial"/>
          <w:szCs w:val="20"/>
          <w:lang w:eastAsia="en-GB"/>
        </w:rPr>
        <w:t xml:space="preserve"> </w:t>
      </w:r>
    </w:p>
    <w:p w14:paraId="39387F4D" w14:textId="77777777" w:rsidR="009A31B1" w:rsidRPr="009A31B1" w:rsidRDefault="009A31B1" w:rsidP="009A31B1">
      <w:pPr>
        <w:rPr>
          <w:rFonts w:eastAsia="Arial" w:cs="Arial"/>
          <w:szCs w:val="20"/>
          <w:lang w:eastAsia="en-GB"/>
        </w:rPr>
      </w:pPr>
    </w:p>
    <w:p w14:paraId="4778755A" w14:textId="77777777" w:rsidR="009A31B1" w:rsidRPr="00EC0B3F" w:rsidRDefault="009A31B1" w:rsidP="009A31B1">
      <w:pPr>
        <w:spacing w:before="120"/>
        <w:outlineLvl w:val="0"/>
        <w:rPr>
          <w:rFonts w:eastAsia="Calibri" w:cs="Arial"/>
          <w:b/>
          <w:sz w:val="28"/>
          <w:szCs w:val="28"/>
          <w:lang w:val="en-GB" w:eastAsia="en-GB"/>
        </w:rPr>
      </w:pPr>
      <w:bookmarkStart w:id="41" w:name="_Toc9000353"/>
      <w:bookmarkStart w:id="42" w:name="_Toc12972328"/>
      <w:bookmarkStart w:id="43" w:name="_Toc22549378"/>
      <w:bookmarkStart w:id="44" w:name="_Toc122338384"/>
      <w:r w:rsidRPr="00EC0B3F">
        <w:rPr>
          <w:rFonts w:eastAsia="Arial" w:cs="Arial"/>
          <w:b/>
          <w:sz w:val="28"/>
          <w:szCs w:val="28"/>
          <w:lang w:val="en-GB" w:eastAsia="en-GB"/>
        </w:rPr>
        <w:t>9. Remissions</w:t>
      </w:r>
      <w:bookmarkEnd w:id="41"/>
      <w:bookmarkEnd w:id="42"/>
      <w:bookmarkEnd w:id="43"/>
      <w:bookmarkEnd w:id="44"/>
    </w:p>
    <w:p w14:paraId="733AE95D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In some circumstances, the school may not charge for items or activities set out in sections 6 and 8 of this policy. This will be at the discretion of the governing board and will depend on the activity in question.</w:t>
      </w:r>
    </w:p>
    <w:p w14:paraId="361795AA" w14:textId="77777777" w:rsidR="009A31B1" w:rsidRPr="009A31B1" w:rsidRDefault="009A31B1" w:rsidP="009A31B1">
      <w:pPr>
        <w:spacing w:before="240"/>
        <w:rPr>
          <w:b/>
          <w:color w:val="12263F"/>
          <w:sz w:val="24"/>
          <w:lang w:val="en-GB" w:eastAsia="en-GB"/>
        </w:rPr>
      </w:pPr>
      <w:r w:rsidRPr="009A31B1">
        <w:rPr>
          <w:b/>
          <w:color w:val="12263F"/>
          <w:sz w:val="24"/>
          <w:lang w:val="en-GB" w:eastAsia="en-GB"/>
        </w:rPr>
        <w:t>9.1</w:t>
      </w:r>
      <w:r w:rsidRPr="009A31B1">
        <w:rPr>
          <w:b/>
          <w:color w:val="12263F"/>
          <w:sz w:val="16"/>
          <w:szCs w:val="16"/>
          <w:lang w:val="en-GB" w:eastAsia="en-GB"/>
        </w:rPr>
        <w:t xml:space="preserve">   </w:t>
      </w:r>
      <w:r w:rsidRPr="009A31B1">
        <w:rPr>
          <w:b/>
          <w:color w:val="12263F"/>
          <w:sz w:val="24"/>
          <w:lang w:val="en-GB" w:eastAsia="en-GB"/>
        </w:rPr>
        <w:t>Remissions for residential visits</w:t>
      </w:r>
    </w:p>
    <w:p w14:paraId="41D55E6B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>Parents</w:t>
      </w:r>
      <w:r w:rsidR="00CF056A">
        <w:rPr>
          <w:lang w:val="en-GB" w:eastAsia="en-GB"/>
        </w:rPr>
        <w:t>/carers</w:t>
      </w:r>
      <w:r w:rsidRPr="009A31B1">
        <w:rPr>
          <w:lang w:val="en-GB" w:eastAsia="en-GB"/>
        </w:rPr>
        <w:t xml:space="preserve"> who can prove they are in receipt of any of the following benefits will be exempt from paying the cost of board and lodging for residential visits:</w:t>
      </w:r>
    </w:p>
    <w:p w14:paraId="31940989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Income Support</w:t>
      </w:r>
    </w:p>
    <w:p w14:paraId="173E9E5F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Income-based Jobseeker’s Allowance</w:t>
      </w:r>
    </w:p>
    <w:p w14:paraId="584E4E92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Income-related Employment and Support Allowance</w:t>
      </w:r>
    </w:p>
    <w:p w14:paraId="4F290962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Support under part VI of the Immigration and Asylum Act 1999</w:t>
      </w:r>
    </w:p>
    <w:p w14:paraId="7459E657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The guaranteed element of Pension Credit</w:t>
      </w:r>
    </w:p>
    <w:p w14:paraId="37E68D78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 xml:space="preserve">Child Tax Credit – provided you’re not also entitled to Working Tax Credit and have an annual gross income of no more than </w:t>
      </w:r>
      <w:proofErr w:type="gramStart"/>
      <w:r w:rsidRPr="009A31B1">
        <w:rPr>
          <w:rFonts w:cs="Arial"/>
          <w:szCs w:val="20"/>
          <w:lang w:val="en-GB" w:eastAsia="en-GB"/>
        </w:rPr>
        <w:t>£16,190</w:t>
      </w:r>
      <w:proofErr w:type="gramEnd"/>
    </w:p>
    <w:p w14:paraId="22CE03CC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Working Tax Credit run-on – paid for 4 weeks after you stop qualifying for Working Tax Credit</w:t>
      </w:r>
    </w:p>
    <w:p w14:paraId="54745C5C" w14:textId="77777777" w:rsidR="009A31B1" w:rsidRPr="009A31B1" w:rsidRDefault="009A31B1" w:rsidP="009A31B1">
      <w:pPr>
        <w:numPr>
          <w:ilvl w:val="0"/>
          <w:numId w:val="9"/>
        </w:numPr>
        <w:rPr>
          <w:rFonts w:cs="Arial"/>
          <w:szCs w:val="20"/>
          <w:lang w:val="en-GB" w:eastAsia="en-GB"/>
        </w:rPr>
      </w:pPr>
      <w:r w:rsidRPr="009A31B1">
        <w:rPr>
          <w:rFonts w:cs="Arial"/>
          <w:szCs w:val="20"/>
          <w:lang w:val="en-GB" w:eastAsia="en-GB"/>
        </w:rPr>
        <w:t>Universal Credit – if you apply on or after 1 April 2018, your household income must be less than £7,400 a year (after tax and not including any benefits you get)</w:t>
      </w:r>
    </w:p>
    <w:p w14:paraId="0F08188E" w14:textId="77777777" w:rsidR="009A31B1" w:rsidRPr="009A31B1" w:rsidRDefault="009A31B1" w:rsidP="009A31B1">
      <w:pPr>
        <w:rPr>
          <w:shd w:val="clear" w:color="auto" w:fill="FFFF00"/>
          <w:lang w:val="en-GB" w:eastAsia="en-GB"/>
        </w:rPr>
      </w:pPr>
      <w:r w:rsidRPr="009A31B1">
        <w:rPr>
          <w:shd w:val="clear" w:color="auto" w:fill="FFFF00"/>
          <w:lang w:val="en-GB" w:eastAsia="en-GB"/>
        </w:rPr>
        <w:t>Insert details of any other circumstances in which your school will remit (wholly or partly) any charge that would otherwise be payable.</w:t>
      </w:r>
    </w:p>
    <w:p w14:paraId="44A2BEFA" w14:textId="77777777" w:rsidR="009A31B1" w:rsidRPr="009A31B1" w:rsidRDefault="009A31B1" w:rsidP="009A31B1">
      <w:pPr>
        <w:rPr>
          <w:lang w:val="en-GB" w:eastAsia="en-GB"/>
        </w:rPr>
      </w:pPr>
    </w:p>
    <w:p w14:paraId="328549EC" w14:textId="77777777" w:rsidR="009A31B1" w:rsidRPr="00EC0B3F" w:rsidRDefault="009A31B1" w:rsidP="009A31B1">
      <w:pPr>
        <w:spacing w:before="120"/>
        <w:outlineLvl w:val="0"/>
        <w:rPr>
          <w:rFonts w:eastAsia="Calibri" w:cs="Arial"/>
          <w:b/>
          <w:sz w:val="28"/>
          <w:szCs w:val="28"/>
          <w:lang w:val="en-GB" w:eastAsia="en-GB"/>
        </w:rPr>
      </w:pPr>
      <w:bookmarkStart w:id="45" w:name="_Toc9000354"/>
      <w:bookmarkStart w:id="46" w:name="_Toc12972329"/>
      <w:bookmarkStart w:id="47" w:name="_Toc22549379"/>
      <w:bookmarkStart w:id="48" w:name="_Toc122338385"/>
      <w:r w:rsidRPr="00EC0B3F">
        <w:rPr>
          <w:rFonts w:eastAsia="Arial" w:cs="Arial"/>
          <w:b/>
          <w:sz w:val="28"/>
          <w:szCs w:val="28"/>
          <w:lang w:val="en-GB" w:eastAsia="en-GB"/>
        </w:rPr>
        <w:t>10. Monitoring arrangements</w:t>
      </w:r>
      <w:bookmarkEnd w:id="45"/>
      <w:bookmarkEnd w:id="46"/>
      <w:bookmarkEnd w:id="47"/>
      <w:bookmarkEnd w:id="48"/>
    </w:p>
    <w:p w14:paraId="3E71B90D" w14:textId="77777777" w:rsidR="009A31B1" w:rsidRPr="009A31B1" w:rsidRDefault="009A31B1" w:rsidP="009A31B1">
      <w:pPr>
        <w:rPr>
          <w:lang w:val="en-GB" w:eastAsia="en-GB"/>
        </w:rPr>
      </w:pPr>
      <w:r w:rsidRPr="009A31B1">
        <w:rPr>
          <w:lang w:val="en-GB" w:eastAsia="en-GB"/>
        </w:rPr>
        <w:t xml:space="preserve">The </w:t>
      </w:r>
      <w:r w:rsidRPr="009A31B1">
        <w:rPr>
          <w:shd w:val="clear" w:color="auto" w:fill="FFFF00"/>
          <w:lang w:val="en-GB" w:eastAsia="en-GB"/>
        </w:rPr>
        <w:t>[staff member role]</w:t>
      </w:r>
      <w:r w:rsidRPr="009A31B1">
        <w:rPr>
          <w:lang w:val="en-GB" w:eastAsia="en-GB"/>
        </w:rPr>
        <w:t xml:space="preserve"> monitors charges and </w:t>
      </w:r>
      <w:proofErr w:type="gramStart"/>
      <w:r w:rsidRPr="009A31B1">
        <w:rPr>
          <w:lang w:val="en-GB" w:eastAsia="en-GB"/>
        </w:rPr>
        <w:t>remissions, and</w:t>
      </w:r>
      <w:proofErr w:type="gramEnd"/>
      <w:r w:rsidRPr="009A31B1">
        <w:rPr>
          <w:lang w:val="en-GB" w:eastAsia="en-GB"/>
        </w:rPr>
        <w:t xml:space="preserve"> ensures these comply with this policy. </w:t>
      </w:r>
    </w:p>
    <w:p w14:paraId="2BD50B27" w14:textId="77777777" w:rsidR="009A31B1" w:rsidRPr="009A31B1" w:rsidRDefault="009A31B1" w:rsidP="009A31B1">
      <w:pPr>
        <w:rPr>
          <w:shd w:val="clear" w:color="auto" w:fill="FFFF00"/>
          <w:lang w:val="en-GB" w:eastAsia="en-GB"/>
        </w:rPr>
      </w:pPr>
      <w:r w:rsidRPr="009A31B1">
        <w:rPr>
          <w:lang w:val="en-GB" w:eastAsia="en-GB"/>
        </w:rPr>
        <w:t xml:space="preserve">This policy will be reviewed by </w:t>
      </w:r>
      <w:r w:rsidRPr="009A31B1">
        <w:rPr>
          <w:shd w:val="clear" w:color="auto" w:fill="FFFF00"/>
          <w:lang w:val="en-GB" w:eastAsia="en-GB"/>
        </w:rPr>
        <w:t>[staff member role]</w:t>
      </w:r>
      <w:r w:rsidRPr="009A31B1">
        <w:rPr>
          <w:lang w:val="en-GB" w:eastAsia="en-GB"/>
        </w:rPr>
        <w:t xml:space="preserve"> every </w:t>
      </w:r>
      <w:r w:rsidRPr="009A31B1">
        <w:rPr>
          <w:shd w:val="clear" w:color="auto" w:fill="FFFF00"/>
          <w:lang w:val="en-GB" w:eastAsia="en-GB"/>
        </w:rPr>
        <w:t>[frequency – the DfE recommends annually]</w:t>
      </w:r>
      <w:r w:rsidRPr="009A31B1">
        <w:rPr>
          <w:lang w:val="en-GB" w:eastAsia="en-GB"/>
        </w:rPr>
        <w:t xml:space="preserve">. </w:t>
      </w:r>
    </w:p>
    <w:p w14:paraId="2719B26F" w14:textId="77777777" w:rsidR="007A03B3" w:rsidRDefault="009A31B1" w:rsidP="00DC4C0F">
      <w:pPr>
        <w:rPr>
          <w:lang w:val="en-GB" w:eastAsia="en-GB"/>
        </w:rPr>
      </w:pPr>
      <w:r w:rsidRPr="009A31B1">
        <w:rPr>
          <w:lang w:val="en-GB" w:eastAsia="en-GB"/>
        </w:rPr>
        <w:t xml:space="preserve">At every review, the policy will be approved by the </w:t>
      </w:r>
      <w:r w:rsidRPr="009A31B1">
        <w:rPr>
          <w:shd w:val="clear" w:color="auto" w:fill="FFFF00"/>
          <w:lang w:val="en-GB" w:eastAsia="en-GB"/>
        </w:rPr>
        <w:t>[governing board/committee name/governor role/headteacher]</w:t>
      </w:r>
      <w:r w:rsidRPr="009A31B1">
        <w:rPr>
          <w:lang w:val="en-GB" w:eastAsia="en-GB"/>
        </w:rPr>
        <w:t>.</w:t>
      </w:r>
    </w:p>
    <w:p w14:paraId="52B84511" w14:textId="77777777" w:rsidR="00EC0B3F" w:rsidRDefault="00EC0B3F" w:rsidP="00DC4C0F">
      <w:pPr>
        <w:rPr>
          <w:lang w:val="en-GB" w:eastAsia="en-GB"/>
        </w:rPr>
      </w:pPr>
    </w:p>
    <w:p w14:paraId="33AA6C22" w14:textId="77777777" w:rsidR="00EC0B3F" w:rsidRDefault="00EC0B3F" w:rsidP="00DC4C0F">
      <w:pPr>
        <w:rPr>
          <w:lang w:val="en-GB" w:eastAsia="en-GB"/>
        </w:rPr>
      </w:pPr>
    </w:p>
    <w:p w14:paraId="0D97BE71" w14:textId="77777777" w:rsidR="00EC0B3F" w:rsidRDefault="00EC0B3F" w:rsidP="00DC4C0F">
      <w:pPr>
        <w:rPr>
          <w:lang w:val="en-GB" w:eastAsia="en-GB"/>
        </w:rPr>
      </w:pPr>
    </w:p>
    <w:p w14:paraId="500A9856" w14:textId="77777777" w:rsidR="00EC0B3F" w:rsidRDefault="00EC0B3F" w:rsidP="00DC4C0F">
      <w:pPr>
        <w:rPr>
          <w:lang w:val="en-GB" w:eastAsia="en-GB"/>
        </w:rPr>
      </w:pPr>
    </w:p>
    <w:p w14:paraId="57FB388F" w14:textId="77777777" w:rsidR="00EC0B3F" w:rsidRDefault="00EC0B3F" w:rsidP="00DC4C0F">
      <w:pPr>
        <w:rPr>
          <w:lang w:val="en-GB" w:eastAsia="en-GB"/>
        </w:rPr>
      </w:pPr>
    </w:p>
    <w:p w14:paraId="62EACC9A" w14:textId="77777777" w:rsidR="00EC0B3F" w:rsidRDefault="00EC0B3F" w:rsidP="00DC4C0F">
      <w:pPr>
        <w:rPr>
          <w:lang w:val="en-GB" w:eastAsia="en-GB"/>
        </w:rPr>
      </w:pPr>
    </w:p>
    <w:p w14:paraId="080DBFA3" w14:textId="77777777" w:rsidR="00EC0B3F" w:rsidRPr="009A31B1" w:rsidRDefault="00EC0B3F" w:rsidP="00DC4C0F">
      <w:pPr>
        <w:rPr>
          <w:lang w:val="en-GB" w:eastAsia="en-GB"/>
        </w:rPr>
      </w:pPr>
    </w:p>
    <w:sectPr w:rsidR="00EC0B3F" w:rsidRPr="009A31B1" w:rsidSect="00614BE1">
      <w:headerReference w:type="even" r:id="rId14"/>
      <w:headerReference w:type="default" r:id="rId15"/>
      <w:headerReference w:type="first" r:id="rId16"/>
      <w:footerReference w:type="first" r:id="rId17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9AD7" w14:textId="77777777" w:rsidR="00614BE1" w:rsidRDefault="00614BE1" w:rsidP="00626EDA">
      <w:r>
        <w:separator/>
      </w:r>
    </w:p>
  </w:endnote>
  <w:endnote w:type="continuationSeparator" w:id="0">
    <w:p w14:paraId="54DC1396" w14:textId="77777777" w:rsidR="00614BE1" w:rsidRDefault="00614BE1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18E81F0C" w14:textId="77777777" w:rsidTr="001235FA">
      <w:tc>
        <w:tcPr>
          <w:tcW w:w="6379" w:type="dxa"/>
          <w:shd w:val="clear" w:color="auto" w:fill="auto"/>
        </w:tcPr>
        <w:p w14:paraId="23A489F9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7A4DE21B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1BFBBECB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5F5C" w14:textId="77777777" w:rsidR="00614BE1" w:rsidRDefault="00614BE1" w:rsidP="00626EDA">
      <w:r>
        <w:separator/>
      </w:r>
    </w:p>
  </w:footnote>
  <w:footnote w:type="continuationSeparator" w:id="0">
    <w:p w14:paraId="6D1BA4D6" w14:textId="77777777" w:rsidR="00614BE1" w:rsidRDefault="00614BE1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7856" w14:textId="77777777" w:rsidR="00FE3F15" w:rsidRDefault="006C61A3">
    <w:r>
      <w:rPr>
        <w:noProof/>
      </w:rPr>
      <w:drawing>
        <wp:anchor distT="0" distB="0" distL="114300" distR="114300" simplePos="0" relativeHeight="251657216" behindDoc="1" locked="0" layoutInCell="1" allowOverlap="1" wp14:anchorId="7E984ED4" wp14:editId="34150B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083740221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08E">
      <w:rPr>
        <w:noProof/>
      </w:rPr>
      <w:pict w14:anchorId="26666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FB88" w14:textId="77777777" w:rsidR="00FE3F15" w:rsidRDefault="00FE3F15"/>
  <w:p w14:paraId="40E18419" w14:textId="77777777" w:rsidR="00FE3F15" w:rsidRDefault="00FE3F15"/>
  <w:p w14:paraId="269577F1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08AF" w14:textId="77777777" w:rsidR="00FE3F15" w:rsidRDefault="00FE3F15"/>
  <w:p w14:paraId="2801121E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pt;height:332.5pt" o:bullet="t">
        <v:imagedata r:id="rId3" o:title="art1EF6"/>
      </v:shape>
    </w:pict>
  </w:numPicBullet>
  <w:numPicBullet w:numPicBulletId="3">
    <w:pict>
      <v:shape id="_x0000_i1029" type="#_x0000_t75" style="width:209pt;height:332.5pt" o:bullet="t">
        <v:imagedata r:id="rId4" o:title="TK_LOGO_POINTER_RGB_bullet_blue"/>
      </v:shape>
    </w:pict>
  </w:numPicBullet>
  <w:numPicBullet w:numPicBulletId="4">
    <w:pict>
      <v:shape id="_x0000_i1030" type="#_x0000_t75" style="width:566.5pt;height:904pt" o:bullet="t">
        <v:imagedata r:id="rId5" o:title="Blue Pointer-01-01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42376742">
    <w:abstractNumId w:val="8"/>
  </w:num>
  <w:num w:numId="2" w16cid:durableId="1271006860">
    <w:abstractNumId w:val="2"/>
  </w:num>
  <w:num w:numId="3" w16cid:durableId="1199319546">
    <w:abstractNumId w:val="6"/>
  </w:num>
  <w:num w:numId="4" w16cid:durableId="469786595">
    <w:abstractNumId w:val="9"/>
  </w:num>
  <w:num w:numId="5" w16cid:durableId="1486360829">
    <w:abstractNumId w:val="0"/>
  </w:num>
  <w:num w:numId="6" w16cid:durableId="1889877638">
    <w:abstractNumId w:val="4"/>
  </w:num>
  <w:num w:numId="7" w16cid:durableId="1477797884">
    <w:abstractNumId w:val="1"/>
  </w:num>
  <w:num w:numId="8" w16cid:durableId="1769933642">
    <w:abstractNumId w:val="3"/>
  </w:num>
  <w:num w:numId="9" w16cid:durableId="1217401329">
    <w:abstractNumId w:val="10"/>
  </w:num>
  <w:num w:numId="10" w16cid:durableId="2143227586">
    <w:abstractNumId w:val="6"/>
  </w:num>
  <w:num w:numId="11" w16cid:durableId="1330599491">
    <w:abstractNumId w:val="2"/>
  </w:num>
  <w:num w:numId="12" w16cid:durableId="506822596">
    <w:abstractNumId w:val="10"/>
  </w:num>
  <w:num w:numId="13" w16cid:durableId="1260288834">
    <w:abstractNumId w:val="8"/>
  </w:num>
  <w:num w:numId="14" w16cid:durableId="1678580710">
    <w:abstractNumId w:val="9"/>
  </w:num>
  <w:num w:numId="15" w16cid:durableId="41909438">
    <w:abstractNumId w:val="1"/>
  </w:num>
  <w:num w:numId="16" w16cid:durableId="1463226983">
    <w:abstractNumId w:val="3"/>
  </w:num>
  <w:num w:numId="17" w16cid:durableId="1026250979">
    <w:abstractNumId w:val="9"/>
  </w:num>
  <w:num w:numId="18" w16cid:durableId="1204249163">
    <w:abstractNumId w:val="5"/>
  </w:num>
  <w:num w:numId="19" w16cid:durableId="5284465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5B1A"/>
    <w:rsid w:val="0002254B"/>
    <w:rsid w:val="00026691"/>
    <w:rsid w:val="00082050"/>
    <w:rsid w:val="000A569F"/>
    <w:rsid w:val="000B2CE7"/>
    <w:rsid w:val="000B77E5"/>
    <w:rsid w:val="000C3C60"/>
    <w:rsid w:val="000D6968"/>
    <w:rsid w:val="000F5932"/>
    <w:rsid w:val="001201E4"/>
    <w:rsid w:val="001235FA"/>
    <w:rsid w:val="001357C9"/>
    <w:rsid w:val="001566F2"/>
    <w:rsid w:val="0017045F"/>
    <w:rsid w:val="001714F0"/>
    <w:rsid w:val="001978C4"/>
    <w:rsid w:val="001A67EE"/>
    <w:rsid w:val="001B2301"/>
    <w:rsid w:val="001E3CA3"/>
    <w:rsid w:val="001F2B16"/>
    <w:rsid w:val="00235450"/>
    <w:rsid w:val="00275D5E"/>
    <w:rsid w:val="002D25C1"/>
    <w:rsid w:val="002E16E7"/>
    <w:rsid w:val="002E3705"/>
    <w:rsid w:val="002E5D89"/>
    <w:rsid w:val="002F4E11"/>
    <w:rsid w:val="003365A2"/>
    <w:rsid w:val="00372F45"/>
    <w:rsid w:val="00375061"/>
    <w:rsid w:val="00377808"/>
    <w:rsid w:val="00377FFC"/>
    <w:rsid w:val="003B2EB4"/>
    <w:rsid w:val="003C1D02"/>
    <w:rsid w:val="003D4E0B"/>
    <w:rsid w:val="003F2BD9"/>
    <w:rsid w:val="003F6230"/>
    <w:rsid w:val="00411BE9"/>
    <w:rsid w:val="00430916"/>
    <w:rsid w:val="004374A8"/>
    <w:rsid w:val="00452C77"/>
    <w:rsid w:val="0046077F"/>
    <w:rsid w:val="00465755"/>
    <w:rsid w:val="004750A7"/>
    <w:rsid w:val="00492175"/>
    <w:rsid w:val="004944EE"/>
    <w:rsid w:val="004B05BB"/>
    <w:rsid w:val="004B3C9A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A4246"/>
    <w:rsid w:val="005B1D35"/>
    <w:rsid w:val="005B3CA6"/>
    <w:rsid w:val="005B4650"/>
    <w:rsid w:val="005B7ADF"/>
    <w:rsid w:val="00614BE1"/>
    <w:rsid w:val="006168D6"/>
    <w:rsid w:val="0062626B"/>
    <w:rsid w:val="00626EDA"/>
    <w:rsid w:val="00671FE5"/>
    <w:rsid w:val="00680CD2"/>
    <w:rsid w:val="006956C6"/>
    <w:rsid w:val="006C61A3"/>
    <w:rsid w:val="006F569D"/>
    <w:rsid w:val="006F7E8A"/>
    <w:rsid w:val="007070A1"/>
    <w:rsid w:val="00715DD1"/>
    <w:rsid w:val="007239F8"/>
    <w:rsid w:val="0072620F"/>
    <w:rsid w:val="00735B7D"/>
    <w:rsid w:val="00740AC8"/>
    <w:rsid w:val="00785BEE"/>
    <w:rsid w:val="007A03B3"/>
    <w:rsid w:val="007A7E05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66E39"/>
    <w:rsid w:val="00874C73"/>
    <w:rsid w:val="00877394"/>
    <w:rsid w:val="00887DB6"/>
    <w:rsid w:val="008941E7"/>
    <w:rsid w:val="008C1253"/>
    <w:rsid w:val="008F2ECD"/>
    <w:rsid w:val="008F744A"/>
    <w:rsid w:val="009122BB"/>
    <w:rsid w:val="0099114F"/>
    <w:rsid w:val="009A267F"/>
    <w:rsid w:val="009A31B1"/>
    <w:rsid w:val="009A448F"/>
    <w:rsid w:val="009B1F2D"/>
    <w:rsid w:val="009B463F"/>
    <w:rsid w:val="009D1474"/>
    <w:rsid w:val="009E331F"/>
    <w:rsid w:val="009F66A8"/>
    <w:rsid w:val="00A466EE"/>
    <w:rsid w:val="00A477BB"/>
    <w:rsid w:val="00A62B49"/>
    <w:rsid w:val="00A80AA7"/>
    <w:rsid w:val="00A91D2D"/>
    <w:rsid w:val="00AA6E73"/>
    <w:rsid w:val="00AD3666"/>
    <w:rsid w:val="00AF123E"/>
    <w:rsid w:val="00B4263C"/>
    <w:rsid w:val="00B5559F"/>
    <w:rsid w:val="00B613DC"/>
    <w:rsid w:val="00B6679E"/>
    <w:rsid w:val="00B66F6B"/>
    <w:rsid w:val="00B81BD0"/>
    <w:rsid w:val="00B846C2"/>
    <w:rsid w:val="00B95F60"/>
    <w:rsid w:val="00BE3E54"/>
    <w:rsid w:val="00C31397"/>
    <w:rsid w:val="00C4589F"/>
    <w:rsid w:val="00C4731F"/>
    <w:rsid w:val="00C51C6A"/>
    <w:rsid w:val="00C8314B"/>
    <w:rsid w:val="00C91F46"/>
    <w:rsid w:val="00CC51B6"/>
    <w:rsid w:val="00CC563E"/>
    <w:rsid w:val="00CD23C4"/>
    <w:rsid w:val="00CD2BC6"/>
    <w:rsid w:val="00CE5BBF"/>
    <w:rsid w:val="00CF056A"/>
    <w:rsid w:val="00CF553F"/>
    <w:rsid w:val="00D01599"/>
    <w:rsid w:val="00D11C7E"/>
    <w:rsid w:val="00D508B4"/>
    <w:rsid w:val="00D86752"/>
    <w:rsid w:val="00D95FA0"/>
    <w:rsid w:val="00DA43DE"/>
    <w:rsid w:val="00DA5725"/>
    <w:rsid w:val="00DA7F11"/>
    <w:rsid w:val="00DC28D6"/>
    <w:rsid w:val="00DC4C0F"/>
    <w:rsid w:val="00DC5FAC"/>
    <w:rsid w:val="00DF66B4"/>
    <w:rsid w:val="00E00085"/>
    <w:rsid w:val="00E17ADA"/>
    <w:rsid w:val="00E24FDF"/>
    <w:rsid w:val="00E3210F"/>
    <w:rsid w:val="00E36879"/>
    <w:rsid w:val="00E606E8"/>
    <w:rsid w:val="00E647DF"/>
    <w:rsid w:val="00E763E4"/>
    <w:rsid w:val="00E82606"/>
    <w:rsid w:val="00E9136B"/>
    <w:rsid w:val="00E97AF2"/>
    <w:rsid w:val="00EC0B3F"/>
    <w:rsid w:val="00EC6653"/>
    <w:rsid w:val="00EF22F0"/>
    <w:rsid w:val="00EF631F"/>
    <w:rsid w:val="00F02A4E"/>
    <w:rsid w:val="00F06022"/>
    <w:rsid w:val="00F139E0"/>
    <w:rsid w:val="00F519DC"/>
    <w:rsid w:val="00F82220"/>
    <w:rsid w:val="00F84228"/>
    <w:rsid w:val="00F9563C"/>
    <w:rsid w:val="00F97695"/>
    <w:rsid w:val="00FA4EC5"/>
    <w:rsid w:val="00FB61F4"/>
    <w:rsid w:val="00FE3F15"/>
    <w:rsid w:val="00FE4FB6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D08C071"/>
  <w15:chartTrackingRefBased/>
  <w15:docId w15:val="{CE9B5214-CC52-F646-A466-F669E8DA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harging-for-school-activities" TargetMode="External"/><Relationship Id="rId13" Type="http://schemas.openxmlformats.org/officeDocument/2006/relationships/hyperlink" Target="https://www.gov.uk/government/publications/statutory-policies-for-schools-and-academy-trusts/statutory-policies-for-schools-and-academy-trus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1996/56/part/VI/chapter/II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harging-for-school-activit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uk/government/publications/statutory-policies-for-schools-and-academy-trusts/statutory-policies-for-schools-and-academy-trus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1996/56/part/VI/chapter/II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E610F5A3-4BF5-4AE5-B456-7CEE7A34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Links>
    <vt:vector size="114" baseType="variant">
      <vt:variant>
        <vt:i4>4128867</vt:i4>
      </vt:variant>
      <vt:variant>
        <vt:i4>81</vt:i4>
      </vt:variant>
      <vt:variant>
        <vt:i4>0</vt:i4>
      </vt:variant>
      <vt:variant>
        <vt:i4>5</vt:i4>
      </vt:variant>
      <vt:variant>
        <vt:lpwstr>https://www.gov.uk/government/publications/statutory-policies-for-schools-and-academy-trusts/statutory-policies-for-schools-and-academy-trusts</vt:lpwstr>
      </vt:variant>
      <vt:variant>
        <vt:lpwstr/>
      </vt:variant>
      <vt:variant>
        <vt:i4>4128883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http://www.legislation.gov.uk/ukpga/1996/56/part/VI/chapter/III</vt:lpwstr>
      </vt:variant>
      <vt:variant>
        <vt:lpwstr/>
      </vt:variant>
      <vt:variant>
        <vt:i4>4784159</vt:i4>
      </vt:variant>
      <vt:variant>
        <vt:i4>75</vt:i4>
      </vt:variant>
      <vt:variant>
        <vt:i4>0</vt:i4>
      </vt:variant>
      <vt:variant>
        <vt:i4>5</vt:i4>
      </vt:variant>
      <vt:variant>
        <vt:lpwstr>https://www.gov.uk/government/publications/charging-for-school-activities</vt:lpwstr>
      </vt:variant>
      <vt:variant>
        <vt:lpwstr/>
      </vt:variant>
      <vt:variant>
        <vt:i4>4128867</vt:i4>
      </vt:variant>
      <vt:variant>
        <vt:i4>72</vt:i4>
      </vt:variant>
      <vt:variant>
        <vt:i4>0</vt:i4>
      </vt:variant>
      <vt:variant>
        <vt:i4>5</vt:i4>
      </vt:variant>
      <vt:variant>
        <vt:lpwstr>https://www.gov.uk/government/publications/statutory-policies-for-schools-and-academy-trusts/statutory-policies-for-schools-and-academy-trusts</vt:lpwstr>
      </vt:variant>
      <vt:variant>
        <vt:lpwstr/>
      </vt:variant>
      <vt:variant>
        <vt:i4>4128883</vt:i4>
      </vt:variant>
      <vt:variant>
        <vt:i4>69</vt:i4>
      </vt:variant>
      <vt:variant>
        <vt:i4>0</vt:i4>
      </vt:variant>
      <vt:variant>
        <vt:i4>5</vt:i4>
      </vt:variant>
      <vt:variant>
        <vt:lpwstr>http://www.legislation.gov.uk/ukpga/1996/56/part/VI/chapter/III</vt:lpwstr>
      </vt:variant>
      <vt:variant>
        <vt:lpwstr/>
      </vt:variant>
      <vt:variant>
        <vt:i4>4784159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https://www.gov.uk/government/publications/charging-for-school-activities</vt:lpwstr>
      </vt:variant>
      <vt:variant>
        <vt:lpwstr/>
      </vt:variant>
      <vt:variant>
        <vt:i4>1441843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_Toc122338385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_Toc122338384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_Toc122338383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_Toc122338382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_Toc122338381</vt:lpwstr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_Toc122338380</vt:lpwstr>
      </vt:variant>
      <vt:variant>
        <vt:i4>1638451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_Toc122338379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_Toc122338378</vt:lpwstr>
      </vt:variant>
      <vt:variant>
        <vt:i4>1638451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_Toc122338377</vt:lpwstr>
      </vt:variant>
      <vt:variant>
        <vt:i4>1638451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_Toc122338376</vt:lpwstr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Muir, Donna-Marie</cp:lastModifiedBy>
  <cp:revision>2</cp:revision>
  <cp:lastPrinted>2018-10-02T14:43:00Z</cp:lastPrinted>
  <dcterms:created xsi:type="dcterms:W3CDTF">2024-10-18T11:28:00Z</dcterms:created>
  <dcterms:modified xsi:type="dcterms:W3CDTF">2024-10-18T11:28:00Z</dcterms:modified>
</cp:coreProperties>
</file>