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5264" w14:textId="63217B38" w:rsidR="006B14A9" w:rsidRDefault="006B14A9" w:rsidP="006B14A9">
      <w:pPr>
        <w:spacing w:before="60"/>
        <w:rPr>
          <w:rStyle w:val="Heading1Char"/>
          <w:b w:val="0"/>
          <w:szCs w:val="60"/>
        </w:rPr>
      </w:pPr>
    </w:p>
    <w:p w14:paraId="73646F0A" w14:textId="4EE28552" w:rsidR="00896F06" w:rsidRPr="00896F06" w:rsidRDefault="00AC1780" w:rsidP="00896F06">
      <w:pPr>
        <w:pStyle w:val="5Abstract"/>
        <w:rPr>
          <w:rFonts w:eastAsia="Calibri" w:cs="Arial"/>
          <w:b/>
          <w:color w:val="008FE1"/>
          <w:sz w:val="60"/>
          <w:szCs w:val="36"/>
          <w:lang w:val="en-GB"/>
        </w:rPr>
      </w:pPr>
      <w:r>
        <w:rPr>
          <w:rFonts w:eastAsia="Calibri" w:cs="Arial"/>
          <w:b/>
          <w:color w:val="008FE1"/>
          <w:sz w:val="60"/>
          <w:szCs w:val="36"/>
          <w:lang w:val="en-GB"/>
        </w:rPr>
        <w:t>D</w:t>
      </w:r>
      <w:r w:rsidR="00896F06" w:rsidRPr="00896F06">
        <w:rPr>
          <w:rFonts w:eastAsia="Calibri" w:cs="Arial"/>
          <w:b/>
          <w:color w:val="008FE1"/>
          <w:sz w:val="60"/>
          <w:szCs w:val="36"/>
          <w:lang w:val="en-GB"/>
        </w:rPr>
        <w:t>eclaration of eligibility for maintained school governors</w:t>
      </w:r>
    </w:p>
    <w:p w14:paraId="13F32E96" w14:textId="77777777" w:rsidR="00EA1EBE" w:rsidRDefault="00CC083D" w:rsidP="00EA1EBE">
      <w:pPr>
        <w:pStyle w:val="1bodycopy"/>
        <w:rPr>
          <w:lang w:val="en-GB" w:eastAsia="en-GB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2CF9CA6C" wp14:editId="05D763E2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6158865" cy="0"/>
                <wp:effectExtent l="0" t="0" r="635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6D38CE" id="Straight Connector 5" o:spid="_x0000_s1026" style="position:absolute;flip:y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-.05pt" to="48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181AAFD9" w14:textId="6F8762A9" w:rsidR="00896F06" w:rsidRDefault="00896F06" w:rsidP="00AC1780">
      <w:pPr>
        <w:pStyle w:val="3Bulletedcopypink"/>
      </w:pPr>
      <w:r>
        <w:t>This template is based on the reasons for disqualification set out in:</w:t>
      </w:r>
    </w:p>
    <w:p w14:paraId="52D8DC9E" w14:textId="77777777" w:rsidR="00896F06" w:rsidRDefault="00E01ABD" w:rsidP="00896F06">
      <w:pPr>
        <w:pStyle w:val="8Secondbullet"/>
        <w:rPr>
          <w:rFonts w:eastAsia="Times New Roman" w:cs="Arial"/>
          <w:color w:val="13263F"/>
          <w:lang w:val="en-GB" w:eastAsia="en-GB"/>
        </w:rPr>
      </w:pPr>
      <w:hyperlink r:id="rId8" w:tooltip="schedule 4" w:history="1">
        <w:r w:rsidR="00896F06">
          <w:rPr>
            <w:rStyle w:val="Hyperlink"/>
          </w:rPr>
          <w:t>Schedule 4</w:t>
        </w:r>
      </w:hyperlink>
      <w:r w:rsidR="00896F06">
        <w:rPr>
          <w:rFonts w:cs="Arial"/>
          <w:color w:val="13263F"/>
        </w:rPr>
        <w:t> of The School Governance (Constitution) (England) Regulations 2012</w:t>
      </w:r>
    </w:p>
    <w:p w14:paraId="6494697F" w14:textId="77777777" w:rsidR="00896F06" w:rsidRDefault="00E01ABD" w:rsidP="00896F06">
      <w:pPr>
        <w:pStyle w:val="8Secondbullet"/>
        <w:rPr>
          <w:rFonts w:cs="Arial"/>
          <w:color w:val="13263F"/>
        </w:rPr>
      </w:pPr>
      <w:hyperlink r:id="rId9" w:tooltip="Regulation 6" w:history="1">
        <w:r w:rsidR="00896F06">
          <w:rPr>
            <w:rStyle w:val="Hyperlink"/>
          </w:rPr>
          <w:t>Regulation 6</w:t>
        </w:r>
      </w:hyperlink>
      <w:r w:rsidR="00896F06">
        <w:rPr>
          <w:rFonts w:cs="Arial"/>
          <w:color w:val="13263F"/>
        </w:rPr>
        <w:t> of The School Governance (Constitution and Federations) (England) (Amendment) Regulations 2014</w:t>
      </w:r>
    </w:p>
    <w:p w14:paraId="2CA00DA5" w14:textId="77777777" w:rsidR="00896F06" w:rsidRDefault="00E01ABD" w:rsidP="00896F06">
      <w:pPr>
        <w:pStyle w:val="8Secondbullet"/>
        <w:rPr>
          <w:rFonts w:cs="Arial"/>
          <w:color w:val="13263F"/>
        </w:rPr>
      </w:pPr>
      <w:hyperlink r:id="rId10" w:history="1">
        <w:r w:rsidR="00896F06" w:rsidRPr="00067137">
          <w:rPr>
            <w:rStyle w:val="Hyperlink"/>
            <w:rFonts w:cs="Arial"/>
          </w:rPr>
          <w:t>Regulation 2</w:t>
        </w:r>
      </w:hyperlink>
      <w:r w:rsidR="00896F06" w:rsidRPr="00067137">
        <w:rPr>
          <w:rFonts w:cs="Arial"/>
          <w:color w:val="13263F"/>
        </w:rPr>
        <w:t xml:space="preserve"> of The School Governance (Constitution and Federations) (England) (Amendment) Regulations 2017</w:t>
      </w:r>
    </w:p>
    <w:p w14:paraId="13384AFC" w14:textId="67C8FDD5" w:rsidR="00896F06" w:rsidRDefault="00896F06" w:rsidP="00896F06">
      <w:pPr>
        <w:pStyle w:val="8Secondbullet"/>
        <w:rPr>
          <w:rFonts w:cs="Arial"/>
          <w:color w:val="13263F"/>
        </w:rPr>
      </w:pPr>
      <w:r>
        <w:rPr>
          <w:rFonts w:cs="Arial"/>
          <w:color w:val="13263F"/>
        </w:rPr>
        <w:t xml:space="preserve">Pages 21 </w:t>
      </w:r>
      <w:r w:rsidR="00A437F8">
        <w:rPr>
          <w:rFonts w:cs="Arial"/>
          <w:color w:val="13263F"/>
        </w:rPr>
        <w:t>and</w:t>
      </w:r>
      <w:r>
        <w:rPr>
          <w:rFonts w:cs="Arial"/>
          <w:color w:val="13263F"/>
        </w:rPr>
        <w:t xml:space="preserve"> 22 of the DfE's </w:t>
      </w:r>
      <w:hyperlink r:id="rId11" w:tooltip="statutory guidance" w:history="1">
        <w:r>
          <w:rPr>
            <w:rStyle w:val="Hyperlink"/>
          </w:rPr>
          <w:t>statutory guidance</w:t>
        </w:r>
      </w:hyperlink>
    </w:p>
    <w:p w14:paraId="53D76022" w14:textId="77777777" w:rsidR="00371558" w:rsidRDefault="00371558" w:rsidP="006B14A9">
      <w:pPr>
        <w:pStyle w:val="1bodycopy"/>
      </w:pPr>
    </w:p>
    <w:p w14:paraId="088FE8AC" w14:textId="77777777" w:rsidR="00371558" w:rsidRDefault="00371558" w:rsidP="006E44A2">
      <w:pPr>
        <w:pStyle w:val="1bodycopy"/>
      </w:pPr>
    </w:p>
    <w:p w14:paraId="13DDCCAE" w14:textId="77777777" w:rsidR="00CE654E" w:rsidRDefault="00CE654E" w:rsidP="00B40EFA">
      <w:pPr>
        <w:pStyle w:val="Heading1"/>
      </w:pPr>
    </w:p>
    <w:p w14:paraId="3F01D98C" w14:textId="77777777" w:rsidR="00122CF8" w:rsidRDefault="00122CF8" w:rsidP="00122CF8">
      <w:pPr>
        <w:pStyle w:val="5Abstract"/>
        <w:rPr>
          <w:lang w:val="en-GB"/>
        </w:rPr>
      </w:pPr>
    </w:p>
    <w:p w14:paraId="45039B63" w14:textId="77777777" w:rsidR="00122CF8" w:rsidRDefault="00122CF8" w:rsidP="00122CF8">
      <w:pPr>
        <w:pStyle w:val="5Abstract"/>
        <w:rPr>
          <w:lang w:val="en-GB"/>
        </w:rPr>
      </w:pPr>
    </w:p>
    <w:p w14:paraId="366D0267" w14:textId="77777777" w:rsidR="00122CF8" w:rsidRDefault="00122CF8" w:rsidP="00122CF8">
      <w:pPr>
        <w:pStyle w:val="5Abstract"/>
        <w:rPr>
          <w:lang w:val="en-GB"/>
        </w:rPr>
      </w:pPr>
    </w:p>
    <w:p w14:paraId="0F01F04E" w14:textId="77777777" w:rsidR="00122CF8" w:rsidRDefault="00122CF8" w:rsidP="00122CF8">
      <w:pPr>
        <w:pStyle w:val="5Abstract"/>
        <w:rPr>
          <w:lang w:val="en-GB"/>
        </w:rPr>
      </w:pPr>
    </w:p>
    <w:p w14:paraId="586C8D5E" w14:textId="37E0DC97" w:rsidR="00AC1780" w:rsidRDefault="00AC1780">
      <w:pPr>
        <w:rPr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12155838" w14:textId="1AED2921" w:rsidR="00257C94" w:rsidRDefault="00AC1780" w:rsidP="00257C94">
      <w:pPr>
        <w:pStyle w:val="2Subheadblue"/>
        <w:rPr>
          <w:noProof/>
        </w:rPr>
      </w:pPr>
      <w:r>
        <w:rPr>
          <w:noProof/>
        </w:rPr>
        <w:lastRenderedPageBreak/>
        <w:t>D</w:t>
      </w:r>
      <w:r w:rsidR="00257C94">
        <w:rPr>
          <w:noProof/>
        </w:rPr>
        <w:t xml:space="preserve">eclaration of eligibility for existing governors </w:t>
      </w:r>
    </w:p>
    <w:p w14:paraId="7F7A5576" w14:textId="77777777" w:rsidR="006C7B20" w:rsidRPr="006C7B20" w:rsidRDefault="006C7B20" w:rsidP="006C7B20">
      <w:pPr>
        <w:pStyle w:val="1bodycopy"/>
      </w:pPr>
    </w:p>
    <w:p w14:paraId="57E62A31" w14:textId="77777777" w:rsidR="00257C94" w:rsidRPr="00257C94" w:rsidRDefault="00257C94" w:rsidP="00257C94">
      <w:pPr>
        <w:pStyle w:val="1bodycopy"/>
      </w:pPr>
      <w:r w:rsidRPr="00257C94">
        <w:t>I confirm that I:</w:t>
      </w:r>
    </w:p>
    <w:p w14:paraId="33ED8F70" w14:textId="77777777" w:rsidR="00257C94" w:rsidRDefault="00257C94" w:rsidP="00257C94">
      <w:pPr>
        <w:pStyle w:val="3Bulletedcopypink"/>
      </w:pPr>
      <w:r>
        <w:t>Am aged 18 or over</w:t>
      </w:r>
    </w:p>
    <w:p w14:paraId="3BA49C45" w14:textId="77777777" w:rsidR="00257C94" w:rsidRDefault="00257C94" w:rsidP="00257C94">
      <w:pPr>
        <w:pStyle w:val="3Bulletedcopypink"/>
      </w:pPr>
      <w:r>
        <w:t>Am not a current pupil at the school</w:t>
      </w:r>
    </w:p>
    <w:p w14:paraId="350BE214" w14:textId="77777777" w:rsidR="00257C94" w:rsidRDefault="00257C94" w:rsidP="00257C94">
      <w:pPr>
        <w:pStyle w:val="3Bulletedcopypink"/>
      </w:pPr>
      <w:r w:rsidRPr="00F63EE8">
        <w:t>Am not the subject of</w:t>
      </w:r>
      <w:r>
        <w:t>:</w:t>
      </w:r>
    </w:p>
    <w:p w14:paraId="23ECD908" w14:textId="77777777" w:rsidR="00257C94" w:rsidRPr="00257C94" w:rsidRDefault="00257C94" w:rsidP="00257C94">
      <w:pPr>
        <w:pStyle w:val="8Secondbullet"/>
      </w:pPr>
      <w:r w:rsidRPr="00257C94">
        <w:t>A bankruptcy restrictions order or an interim bankruptcy restrictions order</w:t>
      </w:r>
    </w:p>
    <w:p w14:paraId="504ED17C" w14:textId="77777777" w:rsidR="00257C94" w:rsidRPr="00257C94" w:rsidRDefault="00257C94" w:rsidP="00257C94">
      <w:pPr>
        <w:pStyle w:val="8Secondbullet"/>
      </w:pPr>
      <w:r w:rsidRPr="00257C94">
        <w:t>A debt relief restrictions order or an interim debt relief restrictions order</w:t>
      </w:r>
    </w:p>
    <w:p w14:paraId="7AC76A1E" w14:textId="77777777" w:rsidR="00257C94" w:rsidRPr="00257C94" w:rsidRDefault="00257C94" w:rsidP="00257C94">
      <w:pPr>
        <w:pStyle w:val="8Secondbullet"/>
      </w:pPr>
      <w:r w:rsidRPr="00257C94">
        <w:t>A sequestration that has not been discharged, annulled or reduced  </w:t>
      </w:r>
    </w:p>
    <w:p w14:paraId="4F3F0C90" w14:textId="77777777" w:rsidR="00257C94" w:rsidRDefault="00257C94" w:rsidP="00257C94">
      <w:pPr>
        <w:pStyle w:val="3Bulletedcopypink"/>
      </w:pPr>
      <w:r>
        <w:t xml:space="preserve">Have not been </w:t>
      </w:r>
      <w:r w:rsidRPr="00EE5C52">
        <w:t>disqualified from being a company director</w:t>
      </w:r>
    </w:p>
    <w:p w14:paraId="40D1E055" w14:textId="77777777" w:rsidR="00257C94" w:rsidRDefault="00257C94" w:rsidP="00257C94">
      <w:pPr>
        <w:pStyle w:val="3Bulletedcopypink"/>
      </w:pPr>
      <w:r>
        <w:t xml:space="preserve">Have </w:t>
      </w:r>
      <w:r w:rsidRPr="00AB5AE4">
        <w:t>not</w:t>
      </w:r>
      <w:r>
        <w:t>:</w:t>
      </w:r>
    </w:p>
    <w:p w14:paraId="4E97E58F" w14:textId="77777777" w:rsidR="00257C94" w:rsidRDefault="00257C94" w:rsidP="00257C94">
      <w:pPr>
        <w:pStyle w:val="8Secondbullet"/>
      </w:pPr>
      <w:r>
        <w:t>B</w:t>
      </w:r>
      <w:r w:rsidRPr="00AB5AE4">
        <w:t>een removed as a trustee for a charity by an order made by the Charity Commission or the High Court on the grounds of misconduct or mismanagement in</w:t>
      </w:r>
      <w:r>
        <w:t xml:space="preserve"> the</w:t>
      </w:r>
      <w:r w:rsidRPr="00AB5AE4">
        <w:t xml:space="preserve"> administration of the charity</w:t>
      </w:r>
    </w:p>
    <w:p w14:paraId="344E8022" w14:textId="77777777" w:rsidR="00257C94" w:rsidRDefault="00257C94" w:rsidP="00257C94">
      <w:pPr>
        <w:pStyle w:val="8Secondbullet"/>
      </w:pPr>
      <w:r>
        <w:t>B</w:t>
      </w:r>
      <w:r w:rsidRPr="00AB5AE4">
        <w:t>een removed, under section 34 of the Charities and Trustee Investment (Scotland) Act 2005, from being concerned in the management or control of any body</w:t>
      </w:r>
    </w:p>
    <w:p w14:paraId="42966262" w14:textId="77777777" w:rsidR="00257C94" w:rsidRDefault="00257C94" w:rsidP="00257C94">
      <w:pPr>
        <w:pStyle w:val="3Bulletedcopypink"/>
      </w:pPr>
      <w:r>
        <w:t>Have not been removed from office as an elected governor within the last 5 years</w:t>
      </w:r>
    </w:p>
    <w:p w14:paraId="1E490EC3" w14:textId="77777777" w:rsidR="00257C94" w:rsidRDefault="00257C94" w:rsidP="00257C94">
      <w:pPr>
        <w:pStyle w:val="3Bulletedcopypink"/>
      </w:pPr>
      <w:r>
        <w:t>Am not included on the list of those unsuitable to work with children</w:t>
      </w:r>
    </w:p>
    <w:p w14:paraId="73C81B6A" w14:textId="77777777" w:rsidR="00257C94" w:rsidRDefault="00257C94" w:rsidP="00257C94">
      <w:pPr>
        <w:pStyle w:val="3Bulletedcopypink"/>
      </w:pPr>
      <w:r>
        <w:t>Am not disqualified from working with children, barred from regulated activity and/or disqualified from registering for childminding or providing daycare</w:t>
      </w:r>
    </w:p>
    <w:p w14:paraId="5ED0A3C6" w14:textId="77777777" w:rsidR="00257C94" w:rsidRDefault="00257C94" w:rsidP="00257C94">
      <w:pPr>
        <w:pStyle w:val="3Bulletedcopypink"/>
      </w:pPr>
      <w:r>
        <w:t xml:space="preserve">Am not </w:t>
      </w:r>
      <w:r w:rsidRPr="005D22FB">
        <w:t>disqualified from registration under Part 3 of the Childcare Act 2006</w:t>
      </w:r>
    </w:p>
    <w:p w14:paraId="0527BCEC" w14:textId="66FE94F1" w:rsidR="00257C94" w:rsidRDefault="00257C94" w:rsidP="00257C94">
      <w:pPr>
        <w:pStyle w:val="3Bulletedcopypink"/>
      </w:pPr>
      <w:r>
        <w:t>Am not subje</w:t>
      </w:r>
      <w:r w:rsidRPr="003876E5">
        <w:t xml:space="preserve">ct to a direction of the </w:t>
      </w:r>
      <w:r w:rsidR="00A437F8">
        <w:t>s</w:t>
      </w:r>
      <w:r w:rsidRPr="003876E5">
        <w:t xml:space="preserve">ecretary of </w:t>
      </w:r>
      <w:r w:rsidR="00A437F8">
        <w:t>s</w:t>
      </w:r>
      <w:r w:rsidRPr="003876E5">
        <w:t>tate under section 142 of the Education Act 2002, or</w:t>
      </w:r>
      <w:r>
        <w:rPr>
          <w:color w:val="13263F"/>
          <w:sz w:val="23"/>
          <w:szCs w:val="23"/>
          <w:shd w:val="clear" w:color="auto" w:fill="F5F7F7"/>
        </w:rPr>
        <w:t xml:space="preserve"> </w:t>
      </w:r>
      <w:r>
        <w:t>to a </w:t>
      </w:r>
      <w:r w:rsidRPr="00AB5AE4">
        <w:t>section 128</w:t>
      </w:r>
      <w:r>
        <w:t> direction</w:t>
      </w:r>
    </w:p>
    <w:p w14:paraId="608762FA" w14:textId="2CDA8B28" w:rsidR="00257C94" w:rsidRDefault="00257C94" w:rsidP="00257C94">
      <w:pPr>
        <w:pStyle w:val="3Bulletedcopypink"/>
      </w:pPr>
      <w:r>
        <w:t xml:space="preserve">Have not been </w:t>
      </w:r>
      <w:r w:rsidRPr="005D22FB">
        <w:t xml:space="preserve">disqualified from being an independent school proprietor, teacher or employee by the </w:t>
      </w:r>
      <w:r w:rsidR="00A437F8">
        <w:t>s</w:t>
      </w:r>
      <w:r w:rsidRPr="005D22FB">
        <w:t xml:space="preserve">ecretary of </w:t>
      </w:r>
      <w:r w:rsidR="00A437F8">
        <w:t>s</w:t>
      </w:r>
      <w:r w:rsidRPr="005D22FB">
        <w:t>tate</w:t>
      </w:r>
    </w:p>
    <w:p w14:paraId="44ED0855" w14:textId="77777777" w:rsidR="00257C94" w:rsidRDefault="00257C94" w:rsidP="00257C94">
      <w:pPr>
        <w:pStyle w:val="3Bulletedcopypink"/>
      </w:pPr>
      <w:r>
        <w:t>Have not been sentenced to 3 months or more in prison (without the option of a fine) in the 5 years before becoming a governor or since becoming a governor</w:t>
      </w:r>
    </w:p>
    <w:p w14:paraId="546573DA" w14:textId="77777777" w:rsidR="00257C94" w:rsidRDefault="00257C94" w:rsidP="00257C94">
      <w:pPr>
        <w:pStyle w:val="3Bulletedcopypink"/>
      </w:pPr>
      <w:r>
        <w:t>Have not received a prison sentence of 2 and a half years or more in the 20 years before becoming a governor</w:t>
      </w:r>
    </w:p>
    <w:p w14:paraId="531A5D44" w14:textId="77777777" w:rsidR="00257C94" w:rsidRDefault="00257C94" w:rsidP="00257C94">
      <w:pPr>
        <w:pStyle w:val="3Bulletedcopypink"/>
      </w:pPr>
      <w:r>
        <w:t>Have not at any time received a prison sentence of 5 years or more</w:t>
      </w:r>
    </w:p>
    <w:p w14:paraId="3578E933" w14:textId="77777777" w:rsidR="00257C94" w:rsidRDefault="00257C94" w:rsidP="00257C94">
      <w:pPr>
        <w:pStyle w:val="3Bulletedcopypink"/>
      </w:pPr>
      <w:r>
        <w:t>Have not been fined for causing a nuisance or disturbance on school or educational premises during the 5 years before becoming a governor or since becoming a governor</w:t>
      </w:r>
    </w:p>
    <w:p w14:paraId="7A9707CA" w14:textId="54CFE352" w:rsidR="00257C94" w:rsidRDefault="00257C94" w:rsidP="00257C94">
      <w:pPr>
        <w:pStyle w:val="3Bulletedcopypink"/>
      </w:pPr>
      <w:r>
        <w:t xml:space="preserve">Have not refused a request by the </w:t>
      </w:r>
      <w:r w:rsidR="00A437F8">
        <w:t>governance professional</w:t>
      </w:r>
      <w:r>
        <w:t xml:space="preserve"> to make an application to the Disclosure and Barring Service (DBS)</w:t>
      </w:r>
    </w:p>
    <w:p w14:paraId="0F12CE6A" w14:textId="77777777" w:rsidR="00257C94" w:rsidRDefault="00257C94" w:rsidP="00257C94">
      <w:pPr>
        <w:pStyle w:val="1bodycopy"/>
      </w:pPr>
      <w:r>
        <w:t xml:space="preserve">If a </w:t>
      </w:r>
      <w:r w:rsidRPr="008A126F">
        <w:rPr>
          <w:b/>
        </w:rPr>
        <w:t>parent governor</w:t>
      </w:r>
      <w:r>
        <w:t>, I also confirm that I am not:</w:t>
      </w:r>
    </w:p>
    <w:p w14:paraId="5F858010" w14:textId="77777777" w:rsidR="00257C94" w:rsidRDefault="00257C94" w:rsidP="00257C94">
      <w:pPr>
        <w:pStyle w:val="3Bulletedcopypink"/>
      </w:pPr>
      <w:r>
        <w:t>An elected member of the local authority</w:t>
      </w:r>
    </w:p>
    <w:p w14:paraId="1F8ED190" w14:textId="77777777" w:rsidR="00257C94" w:rsidRDefault="00257C94" w:rsidP="00257C94">
      <w:pPr>
        <w:pStyle w:val="3Bulletedcopypink"/>
      </w:pPr>
      <w:r>
        <w:t>Paid to work at the school for more than 500 hours in a year</w:t>
      </w:r>
    </w:p>
    <w:p w14:paraId="450A3C6E" w14:textId="77777777" w:rsidR="00257C94" w:rsidRDefault="00257C94" w:rsidP="00257C94">
      <w:pPr>
        <w:pStyle w:val="1bodycopy"/>
      </w:pPr>
      <w:r>
        <w:t xml:space="preserve">If a </w:t>
      </w:r>
      <w:r w:rsidRPr="008A126F">
        <w:rPr>
          <w:b/>
        </w:rPr>
        <w:t>local authority governor</w:t>
      </w:r>
      <w:r>
        <w:t>, I also confirm that I am not a member of the school staff.</w:t>
      </w:r>
    </w:p>
    <w:p w14:paraId="34BD2DDD" w14:textId="77777777" w:rsidR="00257C94" w:rsidRDefault="00257C94" w:rsidP="00257C94">
      <w:pPr>
        <w:pStyle w:val="1bodycopy"/>
      </w:pPr>
      <w:r>
        <w:lastRenderedPageBreak/>
        <w:t xml:space="preserve">If a </w:t>
      </w:r>
      <w:r w:rsidRPr="008A126F">
        <w:rPr>
          <w:b/>
        </w:rPr>
        <w:t>partnership governor</w:t>
      </w:r>
      <w:r>
        <w:t>, I also confirm that I am not:</w:t>
      </w:r>
    </w:p>
    <w:p w14:paraId="58955252" w14:textId="77777777" w:rsidR="00257C94" w:rsidRDefault="00257C94" w:rsidP="00257C94">
      <w:pPr>
        <w:pStyle w:val="3Bulletedcopypink"/>
      </w:pPr>
      <w:r>
        <w:t>A parent of registered pupils at the school</w:t>
      </w:r>
    </w:p>
    <w:p w14:paraId="7384083A" w14:textId="77777777" w:rsidR="00257C94" w:rsidRDefault="00257C94" w:rsidP="00257C94">
      <w:pPr>
        <w:pStyle w:val="3Bulletedcopypink"/>
      </w:pPr>
      <w:r>
        <w:t>A staff member</w:t>
      </w:r>
    </w:p>
    <w:p w14:paraId="2B3C7D40" w14:textId="77777777" w:rsidR="00257C94" w:rsidRDefault="00257C94" w:rsidP="00257C94">
      <w:pPr>
        <w:pStyle w:val="3Bulletedcopypink"/>
      </w:pPr>
      <w:r>
        <w:t>An elected member of the local authority</w:t>
      </w:r>
    </w:p>
    <w:p w14:paraId="4A9DD48B" w14:textId="77777777" w:rsidR="00257C94" w:rsidRDefault="00257C94" w:rsidP="00257C94">
      <w:pPr>
        <w:pStyle w:val="3Bulletedcopypink"/>
      </w:pPr>
      <w:r>
        <w:t>Employed by the local authority in connection with its education functions</w:t>
      </w:r>
    </w:p>
    <w:p w14:paraId="23EFBF99" w14:textId="77777777" w:rsidR="00257C94" w:rsidRDefault="00257C94" w:rsidP="00257C94">
      <w:pPr>
        <w:pStyle w:val="1bodycopy"/>
      </w:pPr>
      <w:r>
        <w:t xml:space="preserve">If a </w:t>
      </w:r>
      <w:r>
        <w:rPr>
          <w:b/>
        </w:rPr>
        <w:t>staff</w:t>
      </w:r>
      <w:r w:rsidRPr="008A126F">
        <w:rPr>
          <w:b/>
        </w:rPr>
        <w:t xml:space="preserve"> governor</w:t>
      </w:r>
      <w:r>
        <w:t>, I also confirm that I work at the school.</w:t>
      </w:r>
    </w:p>
    <w:p w14:paraId="3F962806" w14:textId="26C00DA2" w:rsidR="00257C94" w:rsidRDefault="00257C94" w:rsidP="00257C94">
      <w:pPr>
        <w:pStyle w:val="1bodycopy"/>
      </w:pPr>
      <w:r>
        <w:t xml:space="preserve">I agree to alert the </w:t>
      </w:r>
      <w:r w:rsidR="0077613A">
        <w:t>governance professional</w:t>
      </w:r>
      <w:r>
        <w:t xml:space="preserve"> in writing if any of the above criteria begin to apply to me during my time in office.</w:t>
      </w:r>
    </w:p>
    <w:p w14:paraId="7E8A470B" w14:textId="1FB8A819" w:rsidR="00257C94" w:rsidRPr="005D22FB" w:rsidRDefault="00257C94" w:rsidP="00257C94">
      <w:pPr>
        <w:shd w:val="clear" w:color="auto" w:fill="DEEAF6"/>
        <w:rPr>
          <w:b/>
        </w:rPr>
      </w:pPr>
      <w:r w:rsidRPr="005D22FB">
        <w:rPr>
          <w:b/>
        </w:rPr>
        <w:t>NOTE:</w:t>
      </w:r>
      <w:r>
        <w:rPr>
          <w:b/>
        </w:rPr>
        <w:t xml:space="preserve"> </w:t>
      </w:r>
      <w:r w:rsidR="00A437F8">
        <w:t>i</w:t>
      </w:r>
      <w:r>
        <w:t>f you’re unsure whether any of the points above apply to you, p</w:t>
      </w:r>
      <w:r w:rsidRPr="005D22FB">
        <w:t>lease</w:t>
      </w:r>
      <w:r>
        <w:t xml:space="preserve"> check with the </w:t>
      </w:r>
      <w:r w:rsidR="0077613A">
        <w:t>governance professional</w:t>
      </w:r>
      <w:r>
        <w:t>.</w:t>
      </w:r>
    </w:p>
    <w:p w14:paraId="1D316629" w14:textId="77777777" w:rsidR="00122CF8" w:rsidRDefault="00122CF8" w:rsidP="00122CF8">
      <w:pPr>
        <w:pStyle w:val="5Abstract"/>
        <w:rPr>
          <w:lang w:val="en-GB"/>
        </w:rPr>
      </w:pPr>
    </w:p>
    <w:tbl>
      <w:tblPr>
        <w:tblW w:w="0" w:type="auto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058"/>
        <w:gridCol w:w="6683"/>
      </w:tblGrid>
      <w:tr w:rsidR="00257C94" w:rsidRPr="00332595" w14:paraId="28D28F29" w14:textId="77777777" w:rsidTr="00257C94">
        <w:trPr>
          <w:cantSplit/>
        </w:trPr>
        <w:tc>
          <w:tcPr>
            <w:tcW w:w="3058" w:type="dxa"/>
            <w:tcBorders>
              <w:top w:val="single" w:sz="4" w:space="0" w:color="12263F"/>
              <w:left w:val="single" w:sz="4" w:space="0" w:color="12263F"/>
              <w:bottom w:val="single" w:sz="4" w:space="0" w:color="FFFFFF"/>
              <w:right w:val="single" w:sz="4" w:space="0" w:color="F8F8F8"/>
              <w:tl2br w:val="nil"/>
              <w:tr2bl w:val="nil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F782B8E" w14:textId="77777777" w:rsidR="00257C94" w:rsidRPr="007C7606" w:rsidRDefault="00257C94" w:rsidP="004916A6">
            <w:pPr>
              <w:pStyle w:val="7TableHeading"/>
              <w:rPr>
                <w:caps/>
              </w:rPr>
            </w:pPr>
            <w:r>
              <w:rPr>
                <w:caps/>
              </w:rPr>
              <w:t>G</w:t>
            </w:r>
            <w:r>
              <w:t>overnor name</w:t>
            </w:r>
          </w:p>
        </w:tc>
        <w:tc>
          <w:tcPr>
            <w:tcW w:w="6683" w:type="dxa"/>
            <w:tcBorders>
              <w:top w:val="single" w:sz="4" w:space="0" w:color="B1BEBD"/>
              <w:left w:val="single" w:sz="4" w:space="0" w:color="F8F8F8"/>
              <w:bottom w:val="single" w:sz="4" w:space="0" w:color="B1BEBD"/>
              <w:right w:val="single" w:sz="4" w:space="0" w:color="AEAAAA"/>
              <w:tl2br w:val="nil"/>
              <w:tr2bl w:val="nil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002BBBDC" w14:textId="77777777" w:rsidR="00257C94" w:rsidRPr="007C7606" w:rsidRDefault="00257C94" w:rsidP="00613E09">
            <w:pPr>
              <w:rPr>
                <w:caps/>
              </w:rPr>
            </w:pPr>
          </w:p>
        </w:tc>
      </w:tr>
      <w:tr w:rsidR="00257C94" w14:paraId="486CD859" w14:textId="77777777" w:rsidTr="00257C94">
        <w:trPr>
          <w:cantSplit/>
        </w:trPr>
        <w:tc>
          <w:tcPr>
            <w:tcW w:w="30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30CAE021" w14:textId="77777777" w:rsidR="00257C94" w:rsidRPr="007C7606" w:rsidRDefault="00257C94" w:rsidP="004916A6">
            <w:pPr>
              <w:pStyle w:val="7TableHeading"/>
            </w:pPr>
            <w:r>
              <w:t>School name</w:t>
            </w:r>
          </w:p>
        </w:tc>
        <w:tc>
          <w:tcPr>
            <w:tcW w:w="6683" w:type="dxa"/>
            <w:tcBorders>
              <w:top w:val="single" w:sz="4" w:space="0" w:color="B1BEBD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20517BE" w14:textId="77777777" w:rsidR="00257C94" w:rsidRDefault="00257C94" w:rsidP="00613E09">
            <w:pPr>
              <w:pStyle w:val="7Tablecopybulleted"/>
              <w:numPr>
                <w:ilvl w:val="0"/>
                <w:numId w:val="0"/>
              </w:numPr>
            </w:pPr>
          </w:p>
        </w:tc>
      </w:tr>
      <w:tr w:rsidR="00257C94" w14:paraId="7BDABFAA" w14:textId="77777777" w:rsidTr="00257C94">
        <w:trPr>
          <w:cantSplit/>
        </w:trPr>
        <w:tc>
          <w:tcPr>
            <w:tcW w:w="305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12B49FC8" w14:textId="77777777" w:rsidR="00257C94" w:rsidRPr="007C7606" w:rsidRDefault="00257C94" w:rsidP="004916A6">
            <w:pPr>
              <w:pStyle w:val="7TableHeading"/>
            </w:pPr>
            <w:r>
              <w:t>Governor signature</w:t>
            </w:r>
          </w:p>
        </w:tc>
        <w:tc>
          <w:tcPr>
            <w:tcW w:w="6683" w:type="dxa"/>
            <w:shd w:val="clear" w:color="auto" w:fill="auto"/>
            <w:tcMar>
              <w:top w:w="113" w:type="dxa"/>
              <w:bottom w:w="113" w:type="dxa"/>
            </w:tcMar>
          </w:tcPr>
          <w:p w14:paraId="36628024" w14:textId="77777777" w:rsidR="00257C94" w:rsidRDefault="00257C94" w:rsidP="00613E09">
            <w:pPr>
              <w:pStyle w:val="7Tablecopybulleted"/>
              <w:numPr>
                <w:ilvl w:val="0"/>
                <w:numId w:val="0"/>
              </w:numPr>
            </w:pPr>
          </w:p>
        </w:tc>
      </w:tr>
      <w:tr w:rsidR="00257C94" w14:paraId="2746B038" w14:textId="77777777" w:rsidTr="00257C94">
        <w:trPr>
          <w:cantSplit/>
        </w:trPr>
        <w:tc>
          <w:tcPr>
            <w:tcW w:w="3058" w:type="dxa"/>
            <w:tcBorders>
              <w:top w:val="single" w:sz="4" w:space="0" w:color="FFFFFF"/>
            </w:tcBorders>
            <w:shd w:val="clear" w:color="auto" w:fill="12263F"/>
            <w:tcMar>
              <w:top w:w="113" w:type="dxa"/>
              <w:bottom w:w="113" w:type="dxa"/>
            </w:tcMar>
          </w:tcPr>
          <w:p w14:paraId="11F7CDC1" w14:textId="77777777" w:rsidR="00257C94" w:rsidRPr="007C7606" w:rsidRDefault="00257C94" w:rsidP="004916A6">
            <w:pPr>
              <w:pStyle w:val="7TableHeading"/>
            </w:pPr>
            <w:r w:rsidRPr="007C7606">
              <w:t>Date</w:t>
            </w:r>
          </w:p>
        </w:tc>
        <w:tc>
          <w:tcPr>
            <w:tcW w:w="6683" w:type="dxa"/>
            <w:shd w:val="clear" w:color="auto" w:fill="auto"/>
            <w:tcMar>
              <w:top w:w="113" w:type="dxa"/>
              <w:bottom w:w="113" w:type="dxa"/>
            </w:tcMar>
          </w:tcPr>
          <w:p w14:paraId="6A9D154A" w14:textId="77777777" w:rsidR="00257C94" w:rsidRDefault="00257C94" w:rsidP="00613E09">
            <w:pPr>
              <w:pStyle w:val="7Tablecopybulleted"/>
              <w:numPr>
                <w:ilvl w:val="0"/>
                <w:numId w:val="0"/>
              </w:numPr>
            </w:pPr>
          </w:p>
        </w:tc>
      </w:tr>
    </w:tbl>
    <w:p w14:paraId="3EF45BF2" w14:textId="77777777" w:rsidR="00257C94" w:rsidRDefault="00257C94" w:rsidP="00122CF8">
      <w:pPr>
        <w:pStyle w:val="5Abstract"/>
        <w:rPr>
          <w:lang w:val="en-GB"/>
        </w:rPr>
      </w:pPr>
    </w:p>
    <w:p w14:paraId="0B28E77F" w14:textId="77777777" w:rsidR="00122CF8" w:rsidRPr="00122CF8" w:rsidRDefault="00122CF8" w:rsidP="00122CF8">
      <w:pPr>
        <w:pStyle w:val="5Abstract"/>
        <w:rPr>
          <w:lang w:val="en-GB"/>
        </w:rPr>
      </w:pPr>
    </w:p>
    <w:sectPr w:rsidR="00122CF8" w:rsidRPr="00122CF8" w:rsidSect="00701DC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993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ED03" w14:textId="77777777" w:rsidR="0064532D" w:rsidRDefault="0064532D" w:rsidP="00626EDA">
      <w:r>
        <w:separator/>
      </w:r>
    </w:p>
  </w:endnote>
  <w:endnote w:type="continuationSeparator" w:id="0">
    <w:p w14:paraId="68736232" w14:textId="77777777" w:rsidR="0064532D" w:rsidRDefault="0064532D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3861" w14:textId="77777777" w:rsidR="00337274" w:rsidRDefault="00337274" w:rsidP="00874C73">
    <w:pPr>
      <w:pStyle w:val="Footer"/>
      <w:rPr>
        <w:noProof/>
      </w:rPr>
    </w:pPr>
    <w:r w:rsidRPr="00874C73">
      <w:rPr>
        <w:color w:val="auto"/>
      </w:rPr>
      <w:t>Page</w:t>
    </w:r>
    <w:r w:rsidRPr="00122CF8">
      <w:rPr>
        <w:b/>
        <w:color w:val="008FE1"/>
      </w:rPr>
      <w:t xml:space="preserve"> |</w:t>
    </w:r>
    <w:r w:rsidRPr="00122CF8">
      <w:rPr>
        <w:color w:val="008FE1"/>
      </w:rP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2</w:t>
    </w:r>
    <w:r w:rsidRPr="00874C73">
      <w:rPr>
        <w:noProof/>
        <w:color w:val="auto"/>
      </w:rPr>
      <w:fldChar w:fldCharType="end"/>
    </w:r>
  </w:p>
  <w:p w14:paraId="1750B1A4" w14:textId="77777777" w:rsidR="00337274" w:rsidRPr="00590890" w:rsidRDefault="00337274" w:rsidP="006F569D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A80D" w14:textId="77777777" w:rsidR="00337274" w:rsidRDefault="00337274">
    <w:pPr>
      <w:pStyle w:val="Footer"/>
    </w:pPr>
  </w:p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337274" w:rsidRPr="00177722" w14:paraId="3B25E037" w14:textId="77777777" w:rsidTr="00C96C8F">
      <w:tc>
        <w:tcPr>
          <w:tcW w:w="6379" w:type="dxa"/>
          <w:tcBorders>
            <w:top w:val="single" w:sz="4" w:space="0" w:color="008FE1"/>
          </w:tcBorders>
          <w:shd w:val="clear" w:color="auto" w:fill="auto"/>
        </w:tcPr>
        <w:p w14:paraId="746FCD84" w14:textId="77777777" w:rsidR="00337274" w:rsidRPr="00B05C01" w:rsidRDefault="004A196A" w:rsidP="000458EA">
          <w:pPr>
            <w:shd w:val="clear" w:color="auto" w:fill="FFFFFF"/>
            <w:textAlignment w:val="baseline"/>
            <w:rPr>
              <w:rFonts w:eastAsia="Times New Roman" w:cs="Arial"/>
              <w:color w:val="7C7C7C"/>
              <w:sz w:val="16"/>
              <w:szCs w:val="16"/>
            </w:rPr>
          </w:pPr>
          <w:r>
            <w:rPr>
              <w:rFonts w:cs="Arial"/>
              <w:color w:val="7C7C7C"/>
              <w:sz w:val="16"/>
              <w:szCs w:val="16"/>
            </w:rPr>
            <w:t xml:space="preserve">© </w:t>
          </w:r>
          <w:r w:rsidR="00122CF8">
            <w:rPr>
              <w:color w:val="7C7C7C"/>
              <w:sz w:val="16"/>
              <w:szCs w:val="16"/>
            </w:rPr>
            <w:t xml:space="preserve">The Key </w:t>
          </w:r>
          <w:r w:rsidR="00122CF8">
            <w:rPr>
              <w:color w:val="7C7C7C"/>
              <w:sz w:val="16"/>
              <w:szCs w:val="16"/>
              <w:highlight w:val="white"/>
            </w:rPr>
            <w:t>Support</w:t>
          </w:r>
          <w:r w:rsidR="00122CF8">
            <w:rPr>
              <w:color w:val="7C7C7C"/>
              <w:sz w:val="16"/>
              <w:szCs w:val="16"/>
            </w:rPr>
            <w:t xml:space="preserve"> Services Ltd | </w:t>
          </w:r>
          <w:hyperlink r:id="rId1">
            <w:r w:rsidR="00122CF8">
              <w:rPr>
                <w:color w:val="1155CC"/>
                <w:sz w:val="16"/>
                <w:szCs w:val="16"/>
                <w:u w:val="single"/>
              </w:rPr>
              <w:t>www.governorhub.com</w:t>
            </w:r>
          </w:hyperlink>
        </w:p>
      </w:tc>
      <w:tc>
        <w:tcPr>
          <w:tcW w:w="3402" w:type="dxa"/>
          <w:tcBorders>
            <w:top w:val="single" w:sz="4" w:space="0" w:color="008FE1"/>
          </w:tcBorders>
        </w:tcPr>
        <w:p w14:paraId="002C3625" w14:textId="77777777" w:rsidR="00337274" w:rsidRPr="00177722" w:rsidRDefault="00CC083D" w:rsidP="00516C04">
          <w:pPr>
            <w:shd w:val="clear" w:color="auto" w:fill="FFFFFF"/>
            <w:jc w:val="right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  <w:r w:rsidRPr="000A4096">
            <w:rPr>
              <w:noProof/>
            </w:rPr>
            <w:drawing>
              <wp:inline distT="0" distB="0" distL="0" distR="0" wp14:anchorId="15DED78F" wp14:editId="2100427F">
                <wp:extent cx="1435100" cy="429895"/>
                <wp:effectExtent l="0" t="0" r="0" b="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176F5B" w14:textId="77777777" w:rsidR="00337274" w:rsidRDefault="00337274">
    <w:pPr>
      <w:pStyle w:val="Footer"/>
    </w:pPr>
  </w:p>
  <w:p w14:paraId="1917C1F7" w14:textId="77777777" w:rsidR="00337274" w:rsidRPr="00874C73" w:rsidRDefault="00337274" w:rsidP="006F5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9077" w14:textId="77777777" w:rsidR="0064532D" w:rsidRDefault="0064532D" w:rsidP="00626EDA">
      <w:r>
        <w:separator/>
      </w:r>
    </w:p>
  </w:footnote>
  <w:footnote w:type="continuationSeparator" w:id="0">
    <w:p w14:paraId="71874D8C" w14:textId="77777777" w:rsidR="0064532D" w:rsidRDefault="0064532D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A135" w14:textId="77777777" w:rsidR="00337274" w:rsidRDefault="00CC083D">
    <w:r>
      <w:rPr>
        <w:noProof/>
      </w:rPr>
      <w:drawing>
        <wp:anchor distT="0" distB="0" distL="114300" distR="114300" simplePos="0" relativeHeight="251657216" behindDoc="1" locked="0" layoutInCell="1" allowOverlap="1" wp14:anchorId="2B2FB561" wp14:editId="604E18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7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ABD">
      <w:rPr>
        <w:noProof/>
      </w:rPr>
      <w:pict w14:anchorId="2F1BB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DF03" w14:textId="77777777" w:rsidR="00337274" w:rsidRDefault="00337274"/>
  <w:p w14:paraId="67DE2B70" w14:textId="77777777" w:rsidR="00337274" w:rsidRDefault="00337274"/>
  <w:p w14:paraId="51354E1D" w14:textId="77777777" w:rsidR="00337274" w:rsidRDefault="003372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155A" w14:textId="77777777" w:rsidR="00337274" w:rsidRDefault="00337274"/>
  <w:p w14:paraId="5ED50971" w14:textId="77777777" w:rsidR="00337274" w:rsidRDefault="00337274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1.5pt" o:bullet="t">
        <v:imagedata r:id="rId1" o:title="TK_LOGO_POINTER_RGB_BULLET"/>
      </v:shape>
    </w:pict>
  </w:numPicBullet>
  <w:numPicBullet w:numPicBulletId="1">
    <w:pict>
      <v:shape id="_x0000_i1027" type="#_x0000_t75" style="width:36pt;height:30pt" o:bullet="t">
        <v:imagedata r:id="rId2" o:title="Tick"/>
      </v:shape>
    </w:pict>
  </w:numPicBullet>
  <w:numPicBullet w:numPicBulletId="2">
    <w:pict>
      <v:shape id="_x0000_i1028" type="#_x0000_t75" style="width:30pt;height:30pt" o:bullet="t">
        <v:imagedata r:id="rId3" o:title="Cross"/>
      </v:shape>
    </w:pict>
  </w:numPicBullet>
  <w:numPicBullet w:numPicBulletId="3">
    <w:pict>
      <v:shape id="_x0000_i1029" type="#_x0000_t75" style="width:208.5pt;height:331.5pt" o:bullet="t">
        <v:imagedata r:id="rId4" o:title="art1EF6"/>
      </v:shape>
    </w:pict>
  </w:numPicBullet>
  <w:numPicBullet w:numPicBulletId="4">
    <w:pict>
      <v:shape id="_x0000_i1030" type="#_x0000_t75" style="width:208.5pt;height:331.5pt" o:bullet="t">
        <v:imagedata r:id="rId5" o:title="TK_LOGO_POINTER_RGB_bullet_blue"/>
      </v:shape>
    </w:pict>
  </w:numPicBullet>
  <w:abstractNum w:abstractNumId="0" w15:restartNumberingAfterBreak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C3622"/>
    <w:multiLevelType w:val="hybridMultilevel"/>
    <w:tmpl w:val="2BD4E6F4"/>
    <w:lvl w:ilvl="0" w:tplc="EE5AB562">
      <w:start w:val="1"/>
      <w:numFmt w:val="bullet"/>
      <w:pStyle w:val="6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1A434235"/>
    <w:multiLevelType w:val="multilevel"/>
    <w:tmpl w:val="7FB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7581A"/>
    <w:multiLevelType w:val="hybridMultilevel"/>
    <w:tmpl w:val="6F92A9EE"/>
    <w:lvl w:ilvl="0" w:tplc="8ABE3642">
      <w:start w:val="1"/>
      <w:numFmt w:val="bullet"/>
      <w:pStyle w:val="3Bulletedcopypink"/>
      <w:lvlText w:val="&gt;"/>
      <w:lvlJc w:val="left"/>
      <w:pPr>
        <w:ind w:left="530" w:hanging="360"/>
      </w:pPr>
      <w:rPr>
        <w:rFonts w:ascii="Amasis MT Pro Black" w:hAnsi="Amasis MT Pro Black" w:hint="default"/>
        <w:b w:val="0"/>
        <w:i w:val="0"/>
        <w:color w:val="008FE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0" w15:restartNumberingAfterBreak="0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02656"/>
    <w:multiLevelType w:val="hybridMultilevel"/>
    <w:tmpl w:val="0E981DE0"/>
    <w:lvl w:ilvl="0" w:tplc="B79A3704">
      <w:start w:val="1"/>
      <w:numFmt w:val="bullet"/>
      <w:pStyle w:val="3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D72"/>
    <w:multiLevelType w:val="hybridMultilevel"/>
    <w:tmpl w:val="1132EBF6"/>
    <w:lvl w:ilvl="0" w:tplc="CE38EF20">
      <w:start w:val="1"/>
      <w:numFmt w:val="bullet"/>
      <w:pStyle w:val="8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95988"/>
    <w:multiLevelType w:val="hybridMultilevel"/>
    <w:tmpl w:val="27182D34"/>
    <w:lvl w:ilvl="0" w:tplc="AC34CB06">
      <w:start w:val="1"/>
      <w:numFmt w:val="bullet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911228870">
    <w:abstractNumId w:val="22"/>
  </w:num>
  <w:num w:numId="2" w16cid:durableId="331839156">
    <w:abstractNumId w:val="14"/>
  </w:num>
  <w:num w:numId="3" w16cid:durableId="403379088">
    <w:abstractNumId w:val="9"/>
  </w:num>
  <w:num w:numId="4" w16cid:durableId="850947137">
    <w:abstractNumId w:val="7"/>
  </w:num>
  <w:num w:numId="5" w16cid:durableId="1358193289">
    <w:abstractNumId w:val="6"/>
  </w:num>
  <w:num w:numId="6" w16cid:durableId="1972202936">
    <w:abstractNumId w:val="5"/>
  </w:num>
  <w:num w:numId="7" w16cid:durableId="1786731897">
    <w:abstractNumId w:val="4"/>
  </w:num>
  <w:num w:numId="8" w16cid:durableId="814762203">
    <w:abstractNumId w:val="8"/>
  </w:num>
  <w:num w:numId="9" w16cid:durableId="749932722">
    <w:abstractNumId w:val="3"/>
  </w:num>
  <w:num w:numId="10" w16cid:durableId="582761300">
    <w:abstractNumId w:val="2"/>
  </w:num>
  <w:num w:numId="11" w16cid:durableId="1052270705">
    <w:abstractNumId w:val="1"/>
  </w:num>
  <w:num w:numId="12" w16cid:durableId="131868790">
    <w:abstractNumId w:val="0"/>
  </w:num>
  <w:num w:numId="13" w16cid:durableId="1621187318">
    <w:abstractNumId w:val="12"/>
  </w:num>
  <w:num w:numId="14" w16cid:durableId="1539271507">
    <w:abstractNumId w:val="26"/>
  </w:num>
  <w:num w:numId="15" w16cid:durableId="660348153">
    <w:abstractNumId w:val="10"/>
  </w:num>
  <w:num w:numId="16" w16cid:durableId="1004669971">
    <w:abstractNumId w:val="23"/>
  </w:num>
  <w:num w:numId="17" w16cid:durableId="1440024539">
    <w:abstractNumId w:val="27"/>
  </w:num>
  <w:num w:numId="18" w16cid:durableId="442269495">
    <w:abstractNumId w:val="17"/>
  </w:num>
  <w:num w:numId="19" w16cid:durableId="866798320">
    <w:abstractNumId w:val="19"/>
  </w:num>
  <w:num w:numId="20" w16cid:durableId="280302187">
    <w:abstractNumId w:val="18"/>
  </w:num>
  <w:num w:numId="21" w16cid:durableId="1311904640">
    <w:abstractNumId w:val="24"/>
  </w:num>
  <w:num w:numId="22" w16cid:durableId="931667686">
    <w:abstractNumId w:val="15"/>
  </w:num>
  <w:num w:numId="23" w16cid:durableId="268316427">
    <w:abstractNumId w:val="11"/>
  </w:num>
  <w:num w:numId="24" w16cid:durableId="35931349">
    <w:abstractNumId w:val="25"/>
  </w:num>
  <w:num w:numId="25" w16cid:durableId="1631207025">
    <w:abstractNumId w:val="30"/>
  </w:num>
  <w:num w:numId="26" w16cid:durableId="973679938">
    <w:abstractNumId w:val="21"/>
  </w:num>
  <w:num w:numId="27" w16cid:durableId="1831562061">
    <w:abstractNumId w:val="28"/>
  </w:num>
  <w:num w:numId="28" w16cid:durableId="964237083">
    <w:abstractNumId w:val="29"/>
  </w:num>
  <w:num w:numId="29" w16cid:durableId="449591941">
    <w:abstractNumId w:val="20"/>
  </w:num>
  <w:num w:numId="30" w16cid:durableId="1265309166">
    <w:abstractNumId w:val="18"/>
  </w:num>
  <w:num w:numId="31" w16cid:durableId="1864324019">
    <w:abstractNumId w:val="24"/>
  </w:num>
  <w:num w:numId="32" w16cid:durableId="834537255">
    <w:abstractNumId w:val="18"/>
  </w:num>
  <w:num w:numId="33" w16cid:durableId="160659879">
    <w:abstractNumId w:val="24"/>
  </w:num>
  <w:num w:numId="34" w16cid:durableId="1555967271">
    <w:abstractNumId w:val="10"/>
  </w:num>
  <w:num w:numId="35" w16cid:durableId="1692489574">
    <w:abstractNumId w:val="23"/>
  </w:num>
  <w:num w:numId="36" w16cid:durableId="1009720196">
    <w:abstractNumId w:val="29"/>
  </w:num>
  <w:num w:numId="37" w16cid:durableId="1619409619">
    <w:abstractNumId w:val="18"/>
    <w:lvlOverride w:ilvl="0">
      <w:startOverride w:val="1"/>
    </w:lvlOverride>
  </w:num>
  <w:num w:numId="38" w16cid:durableId="1701738730">
    <w:abstractNumId w:val="24"/>
    <w:lvlOverride w:ilvl="0">
      <w:startOverride w:val="1"/>
    </w:lvlOverride>
  </w:num>
  <w:num w:numId="39" w16cid:durableId="44916986">
    <w:abstractNumId w:val="18"/>
    <w:lvlOverride w:ilvl="0">
      <w:startOverride w:val="1"/>
    </w:lvlOverride>
  </w:num>
  <w:num w:numId="40" w16cid:durableId="243954435">
    <w:abstractNumId w:val="31"/>
  </w:num>
  <w:num w:numId="41" w16cid:durableId="1005598439">
    <w:abstractNumId w:val="16"/>
  </w:num>
  <w:num w:numId="42" w16cid:durableId="1715692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6F"/>
    <w:rsid w:val="00015B1A"/>
    <w:rsid w:val="0002254B"/>
    <w:rsid w:val="0004337E"/>
    <w:rsid w:val="000458EA"/>
    <w:rsid w:val="00082050"/>
    <w:rsid w:val="0009312B"/>
    <w:rsid w:val="000A569F"/>
    <w:rsid w:val="000B77E5"/>
    <w:rsid w:val="000C7240"/>
    <w:rsid w:val="000F5932"/>
    <w:rsid w:val="00122CF8"/>
    <w:rsid w:val="00135477"/>
    <w:rsid w:val="001357C9"/>
    <w:rsid w:val="00196CB9"/>
    <w:rsid w:val="001A7DA4"/>
    <w:rsid w:val="001E3CA3"/>
    <w:rsid w:val="001F530C"/>
    <w:rsid w:val="0021135E"/>
    <w:rsid w:val="00235450"/>
    <w:rsid w:val="00257C94"/>
    <w:rsid w:val="00275D5E"/>
    <w:rsid w:val="00285618"/>
    <w:rsid w:val="002C4C82"/>
    <w:rsid w:val="003365A2"/>
    <w:rsid w:val="00337274"/>
    <w:rsid w:val="00371558"/>
    <w:rsid w:val="003B458B"/>
    <w:rsid w:val="003F2BD9"/>
    <w:rsid w:val="0043056F"/>
    <w:rsid w:val="0045577B"/>
    <w:rsid w:val="0046077F"/>
    <w:rsid w:val="00461B9B"/>
    <w:rsid w:val="004916A6"/>
    <w:rsid w:val="004944EE"/>
    <w:rsid w:val="004A196A"/>
    <w:rsid w:val="004B3C9A"/>
    <w:rsid w:val="00516C04"/>
    <w:rsid w:val="00531C8C"/>
    <w:rsid w:val="005571BA"/>
    <w:rsid w:val="00564CD3"/>
    <w:rsid w:val="00566B82"/>
    <w:rsid w:val="00573834"/>
    <w:rsid w:val="00584A10"/>
    <w:rsid w:val="00590890"/>
    <w:rsid w:val="00597ED1"/>
    <w:rsid w:val="005A23CD"/>
    <w:rsid w:val="005B2887"/>
    <w:rsid w:val="005B4650"/>
    <w:rsid w:val="00616021"/>
    <w:rsid w:val="00616581"/>
    <w:rsid w:val="00626EDA"/>
    <w:rsid w:val="0064532D"/>
    <w:rsid w:val="00664E60"/>
    <w:rsid w:val="006B14A9"/>
    <w:rsid w:val="006C7B20"/>
    <w:rsid w:val="006E44A2"/>
    <w:rsid w:val="006F4582"/>
    <w:rsid w:val="006F569D"/>
    <w:rsid w:val="006F7E8A"/>
    <w:rsid w:val="00701DCA"/>
    <w:rsid w:val="007070A1"/>
    <w:rsid w:val="0071483C"/>
    <w:rsid w:val="00735B7D"/>
    <w:rsid w:val="00762E42"/>
    <w:rsid w:val="0077613A"/>
    <w:rsid w:val="007925B4"/>
    <w:rsid w:val="007C5AC9"/>
    <w:rsid w:val="007D268D"/>
    <w:rsid w:val="007E1216"/>
    <w:rsid w:val="007E217D"/>
    <w:rsid w:val="0080784C"/>
    <w:rsid w:val="008116A6"/>
    <w:rsid w:val="008472C3"/>
    <w:rsid w:val="00860171"/>
    <w:rsid w:val="00874C73"/>
    <w:rsid w:val="008941E7"/>
    <w:rsid w:val="00895044"/>
    <w:rsid w:val="00896F06"/>
    <w:rsid w:val="008C1253"/>
    <w:rsid w:val="008F744A"/>
    <w:rsid w:val="008F76CC"/>
    <w:rsid w:val="00921391"/>
    <w:rsid w:val="009863CF"/>
    <w:rsid w:val="009A448F"/>
    <w:rsid w:val="009D22D2"/>
    <w:rsid w:val="00A3210F"/>
    <w:rsid w:val="00A437F8"/>
    <w:rsid w:val="00A442A0"/>
    <w:rsid w:val="00AC1780"/>
    <w:rsid w:val="00AF249F"/>
    <w:rsid w:val="00B05C01"/>
    <w:rsid w:val="00B11EA7"/>
    <w:rsid w:val="00B346FB"/>
    <w:rsid w:val="00B40EFA"/>
    <w:rsid w:val="00B6679E"/>
    <w:rsid w:val="00B95F60"/>
    <w:rsid w:val="00BE35AB"/>
    <w:rsid w:val="00BE69BA"/>
    <w:rsid w:val="00BE7F47"/>
    <w:rsid w:val="00BF4284"/>
    <w:rsid w:val="00C06772"/>
    <w:rsid w:val="00C51C6A"/>
    <w:rsid w:val="00C8314B"/>
    <w:rsid w:val="00C96C8F"/>
    <w:rsid w:val="00CB1775"/>
    <w:rsid w:val="00CC083D"/>
    <w:rsid w:val="00CE654E"/>
    <w:rsid w:val="00D11C7E"/>
    <w:rsid w:val="00D1529B"/>
    <w:rsid w:val="00D508B4"/>
    <w:rsid w:val="00D86752"/>
    <w:rsid w:val="00D92E9B"/>
    <w:rsid w:val="00D95FA0"/>
    <w:rsid w:val="00DA43DE"/>
    <w:rsid w:val="00DA5725"/>
    <w:rsid w:val="00DA7F11"/>
    <w:rsid w:val="00DC5FAC"/>
    <w:rsid w:val="00DE3A30"/>
    <w:rsid w:val="00DF66B4"/>
    <w:rsid w:val="00E24FDF"/>
    <w:rsid w:val="00E3210F"/>
    <w:rsid w:val="00E647DF"/>
    <w:rsid w:val="00E747CA"/>
    <w:rsid w:val="00E9136B"/>
    <w:rsid w:val="00EA1EBE"/>
    <w:rsid w:val="00ED280B"/>
    <w:rsid w:val="00ED4A9F"/>
    <w:rsid w:val="00EF22F0"/>
    <w:rsid w:val="00F139E0"/>
    <w:rsid w:val="00F270AB"/>
    <w:rsid w:val="00F34E50"/>
    <w:rsid w:val="00F40EC2"/>
    <w:rsid w:val="00F82220"/>
    <w:rsid w:val="00F97695"/>
    <w:rsid w:val="00FA586A"/>
    <w:rsid w:val="00FE3F15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E651D56"/>
  <w15:chartTrackingRefBased/>
  <w15:docId w15:val="{FED061B3-FB80-CF43-90CE-C4A2FD1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A2"/>
    <w:rPr>
      <w:rFonts w:eastAsia="MS Mincho"/>
      <w:szCs w:val="24"/>
      <w:lang w:val="en-US" w:eastAsia="en-US"/>
    </w:rPr>
  </w:style>
  <w:style w:type="paragraph" w:styleId="Heading1">
    <w:name w:val="heading 1"/>
    <w:aliases w:val="The Key heading,The Key Heading"/>
    <w:basedOn w:val="Normal"/>
    <w:next w:val="5Abstract"/>
    <w:link w:val="Heading1Char"/>
    <w:uiPriority w:val="9"/>
    <w:qFormat/>
    <w:rsid w:val="00B40EFA"/>
    <w:pPr>
      <w:spacing w:after="240"/>
      <w:outlineLvl w:val="0"/>
    </w:pPr>
    <w:rPr>
      <w:rFonts w:eastAsia="Calibri" w:cs="Arial"/>
      <w:b/>
      <w:color w:val="008FE1"/>
      <w:sz w:val="60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,The Key Heading Char"/>
    <w:link w:val="Heading1"/>
    <w:uiPriority w:val="9"/>
    <w:rsid w:val="00B40EFA"/>
    <w:rPr>
      <w:rFonts w:eastAsia="Calibri" w:cs="Arial"/>
      <w:b/>
      <w:color w:val="008FE1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CB1775"/>
    <w:pPr>
      <w:spacing w:after="120"/>
    </w:pPr>
    <w:rPr>
      <w:sz w:val="22"/>
    </w:rPr>
  </w:style>
  <w:style w:type="paragraph" w:customStyle="1" w:styleId="3Bulletedcopypink">
    <w:name w:val="3 Bulleted copy pink &gt;"/>
    <w:basedOn w:val="1bodycopy"/>
    <w:qFormat/>
    <w:rsid w:val="000458EA"/>
    <w:pPr>
      <w:numPr>
        <w:numId w:val="32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B40EFA"/>
    <w:pPr>
      <w:spacing w:before="360" w:after="120" w:line="259" w:lineRule="auto"/>
    </w:pPr>
    <w:rPr>
      <w:rFonts w:eastAsia="MS Mincho" w:cs="Arial"/>
      <w:b/>
      <w:color w:val="008FE1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B40EFA"/>
    <w:pPr>
      <w:spacing w:after="480"/>
    </w:pPr>
  </w:style>
  <w:style w:type="paragraph" w:customStyle="1" w:styleId="8DONTsbullet">
    <w:name w:val="8 DON'Ts bullet"/>
    <w:basedOn w:val="3Bulletedcopypink"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6DOsbullet">
    <w:name w:val="6 DOs bullet"/>
    <w:basedOn w:val="3Bulletedcopypink"/>
    <w:rsid w:val="00235450"/>
    <w:pPr>
      <w:numPr>
        <w:numId w:val="34"/>
      </w:numPr>
    </w:pPr>
    <w:rPr>
      <w:b/>
      <w:sz w:val="24"/>
    </w:rPr>
  </w:style>
  <w:style w:type="paragraph" w:customStyle="1" w:styleId="3Bulletedcopyblue">
    <w:name w:val="3 Bulleted copy blue"/>
    <w:basedOn w:val="3Bulletedcopypink"/>
    <w:qFormat/>
    <w:rsid w:val="00874C73"/>
    <w:pPr>
      <w:numPr>
        <w:numId w:val="33"/>
      </w:numPr>
    </w:pPr>
  </w:style>
  <w:style w:type="paragraph" w:customStyle="1" w:styleId="6Boxheading">
    <w:name w:val="6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8Secondbullet">
    <w:name w:val="8 Second bullet"/>
    <w:basedOn w:val="1bodycopy"/>
    <w:link w:val="8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CB1775"/>
    <w:rPr>
      <w:rFonts w:eastAsia="MS Mincho"/>
      <w:sz w:val="22"/>
      <w:szCs w:val="24"/>
      <w:lang w:val="en-US" w:eastAsia="en-US"/>
    </w:rPr>
  </w:style>
  <w:style w:type="character" w:customStyle="1" w:styleId="8SecondbulletChar">
    <w:name w:val="8 Second bullet Char"/>
    <w:link w:val="8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A569F"/>
    <w:rPr>
      <w:b/>
      <w:bCs/>
    </w:rPr>
  </w:style>
  <w:style w:type="paragraph" w:customStyle="1" w:styleId="5Abstract">
    <w:name w:val="5 Abstract"/>
    <w:qFormat/>
    <w:rsid w:val="00235450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7TableHeading">
    <w:name w:val="7 Table Heading"/>
    <w:basedOn w:val="Normal"/>
    <w:link w:val="7TableHeadingChar"/>
    <w:qFormat/>
    <w:rsid w:val="00196CB9"/>
    <w:rPr>
      <w:rFonts w:cs="Arial"/>
      <w:color w:val="FFFFFF"/>
      <w:szCs w:val="20"/>
    </w:rPr>
  </w:style>
  <w:style w:type="character" w:customStyle="1" w:styleId="7TableHeadingChar">
    <w:name w:val="7 Table Heading Char"/>
    <w:link w:val="7TableHeading"/>
    <w:rsid w:val="00196CB9"/>
    <w:rPr>
      <w:rFonts w:eastAsia="MS Mincho" w:cs="Arial"/>
      <w:color w:val="FFFFFF"/>
      <w:lang w:val="en-US" w:eastAsia="en-US"/>
    </w:rPr>
  </w:style>
  <w:style w:type="paragraph" w:customStyle="1" w:styleId="9Bodycopyitalic">
    <w:name w:val="9 Body copy italic"/>
    <w:basedOn w:val="Normal"/>
    <w:qFormat/>
    <w:rsid w:val="00196CB9"/>
    <w:pPr>
      <w:spacing w:after="120"/>
      <w:ind w:right="284"/>
    </w:pPr>
    <w:rPr>
      <w:i/>
    </w:rPr>
  </w:style>
  <w:style w:type="table" w:styleId="TableGrid">
    <w:name w:val="Table Grid"/>
    <w:basedOn w:val="TableNormal"/>
    <w:uiPriority w:val="39"/>
    <w:rsid w:val="006E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eKeytableblue">
    <w:name w:val="The Key table blue"/>
    <w:basedOn w:val="TableNormal"/>
    <w:uiPriority w:val="99"/>
    <w:rsid w:val="00B11EA7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tcMar>
        <w:top w:w="113" w:type="dxa"/>
        <w:bottom w:w="113" w:type="dxa"/>
      </w:tcMar>
    </w:tc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cPr>
        <w:tcBorders>
          <w:top w:val="single" w:sz="4" w:space="0" w:color="12263F"/>
          <w:left w:val="single" w:sz="4" w:space="0" w:color="12263F"/>
          <w:bottom w:val="single" w:sz="4" w:space="0" w:color="12263F"/>
          <w:right w:val="single" w:sz="4" w:space="0" w:color="12263F"/>
          <w:insideH w:val="single" w:sz="4" w:space="0" w:color="F8F8F8"/>
          <w:insideV w:val="single" w:sz="4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blue"/>
    <w:uiPriority w:val="99"/>
    <w:rsid w:val="00B11EA7"/>
    <w:tblPr/>
    <w:tblStylePr w:type="firstRow">
      <w:rPr>
        <w:rFonts w:ascii="Arial" w:hAnsi="Arial"/>
        <w:b/>
        <w:i w:val="0"/>
        <w:caps/>
        <w:smallCaps w:val="0"/>
        <w:strike w:val="0"/>
        <w:dstrike w:val="0"/>
        <w:vanish w:val="0"/>
        <w:color w:val="F8F8F8"/>
        <w:sz w:val="20"/>
        <w:vertAlign w:val="baseline"/>
      </w:rPr>
      <w:tblPr/>
      <w:tcPr>
        <w:tcBorders>
          <w:top w:val="nil"/>
          <w:left w:val="single" w:sz="4" w:space="0" w:color="FF1F64"/>
          <w:bottom w:val="nil"/>
          <w:right w:val="single" w:sz="4" w:space="0" w:color="FF1F64"/>
          <w:insideH w:val="nil"/>
          <w:insideV w:val="nil"/>
          <w:tl2br w:val="nil"/>
          <w:tr2bl w:val="nil"/>
        </w:tcBorders>
        <w:shd w:val="clear" w:color="auto" w:fill="FF1F64"/>
      </w:tcPr>
    </w:tblStylePr>
  </w:style>
  <w:style w:type="paragraph" w:customStyle="1" w:styleId="7Tablebodycopy">
    <w:name w:val="7 Table body copy"/>
    <w:basedOn w:val="1bodycopy"/>
    <w:qFormat/>
    <w:rsid w:val="00701DCA"/>
    <w:pPr>
      <w:spacing w:after="60"/>
    </w:pPr>
  </w:style>
  <w:style w:type="paragraph" w:customStyle="1" w:styleId="9Secondbullet">
    <w:name w:val="9 Second bullet"/>
    <w:basedOn w:val="1bodycopy"/>
    <w:link w:val="9SecondbulletChar"/>
    <w:qFormat/>
    <w:rsid w:val="00B346FB"/>
    <w:pPr>
      <w:ind w:left="567" w:right="567" w:hanging="210"/>
    </w:pPr>
  </w:style>
  <w:style w:type="character" w:customStyle="1" w:styleId="9SecondbulletChar">
    <w:name w:val="9 Second bullet Char"/>
    <w:link w:val="9Secondbullet"/>
    <w:rsid w:val="00B346FB"/>
    <w:rPr>
      <w:rFonts w:eastAsia="MS Mincho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458E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6F06"/>
    <w:rPr>
      <w:color w:val="954F72" w:themeColor="followedHyperlink"/>
      <w:u w:val="single"/>
    </w:rPr>
  </w:style>
  <w:style w:type="paragraph" w:customStyle="1" w:styleId="Text">
    <w:name w:val="Text"/>
    <w:basedOn w:val="BodyText"/>
    <w:link w:val="TextChar"/>
    <w:qFormat/>
    <w:rsid w:val="00896F06"/>
    <w:rPr>
      <w:rFonts w:cs="Arial"/>
      <w:szCs w:val="20"/>
    </w:rPr>
  </w:style>
  <w:style w:type="character" w:customStyle="1" w:styleId="TextChar">
    <w:name w:val="Text Char"/>
    <w:link w:val="Text"/>
    <w:rsid w:val="00896F06"/>
    <w:rPr>
      <w:rFonts w:eastAsia="MS Mincho" w:cs="Arial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96F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6F06"/>
    <w:rPr>
      <w:rFonts w:eastAsia="MS Mincho"/>
      <w:szCs w:val="24"/>
      <w:lang w:val="en-US" w:eastAsia="en-US"/>
    </w:rPr>
  </w:style>
  <w:style w:type="paragraph" w:customStyle="1" w:styleId="2Subheadpink">
    <w:name w:val="2 Subhead pink"/>
    <w:next w:val="Normal"/>
    <w:qFormat/>
    <w:rsid w:val="00257C94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7Tablecopybulleted">
    <w:name w:val="7 Table copy bulleted"/>
    <w:basedOn w:val="7Tablebodycopy"/>
    <w:qFormat/>
    <w:rsid w:val="00257C94"/>
    <w:pPr>
      <w:numPr>
        <w:numId w:val="42"/>
      </w:numPr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2/1034/schedule/4/made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constitution-of-governing-bodies-of-maintained-school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uk/uksi/2017/487/regulation/2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2014/1257/regulation/6/ma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hyperlink" Target="http://www.governorhub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%20Palmer%20Heathma\Downloads\GHK-Quickread-template-202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F980FC4F-7AA0-1D4C-9542-29F8A1E5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GHK-Quickread-template-2023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Links>
    <vt:vector size="12" baseType="variant">
      <vt:variant>
        <vt:i4>2293874</vt:i4>
      </vt:variant>
      <vt:variant>
        <vt:i4>6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http://www.governorhub.com/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McClure, Selina</cp:lastModifiedBy>
  <cp:revision>2</cp:revision>
  <cp:lastPrinted>2018-10-02T14:43:00Z</cp:lastPrinted>
  <dcterms:created xsi:type="dcterms:W3CDTF">2025-04-01T10:29:00Z</dcterms:created>
  <dcterms:modified xsi:type="dcterms:W3CDTF">2025-04-01T10:29:00Z</dcterms:modified>
</cp:coreProperties>
</file>