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AF6D47" w14:paraId="0C0DB14C" w14:textId="77777777" w:rsidTr="00AF6D47">
        <w:tc>
          <w:tcPr>
            <w:tcW w:w="9016" w:type="dxa"/>
          </w:tcPr>
          <w:p w14:paraId="2E4F0841" w14:textId="3DEDF266" w:rsidR="00AF6D47" w:rsidRDefault="00AF6D47" w:rsidP="00AF6D47">
            <w:r>
              <w:t xml:space="preserve">Welcome to </w:t>
            </w:r>
            <w:r w:rsidR="003D075A">
              <w:t>the September 2025</w:t>
            </w:r>
            <w:r>
              <w:t xml:space="preserve"> edition of the Southwark Teacher Pension Newsletter.</w:t>
            </w:r>
          </w:p>
          <w:p w14:paraId="5F2F799D" w14:textId="77777777" w:rsidR="00AA00BE" w:rsidRDefault="00AA00BE" w:rsidP="00AF6D47"/>
          <w:p w14:paraId="28FC7F74" w14:textId="1E69E2D3" w:rsidR="00AF6D47" w:rsidRDefault="00AF6D47" w:rsidP="00AF6D47">
            <w:r>
              <w:t>In this newsletter, you will find information relating to:</w:t>
            </w:r>
          </w:p>
          <w:p w14:paraId="257338DA" w14:textId="3270D9D7" w:rsidR="00C63C29" w:rsidRDefault="005C147F" w:rsidP="000F5006">
            <w:pPr>
              <w:pStyle w:val="ListParagraph"/>
              <w:numPr>
                <w:ilvl w:val="0"/>
                <w:numId w:val="16"/>
              </w:numPr>
            </w:pPr>
            <w:r>
              <w:t>An overview of last year</w:t>
            </w:r>
          </w:p>
          <w:p w14:paraId="5058CAD3" w14:textId="1EC3F79B" w:rsidR="00C63C29" w:rsidRDefault="00B23CAA" w:rsidP="000F5006">
            <w:pPr>
              <w:pStyle w:val="ListParagraph"/>
              <w:numPr>
                <w:ilvl w:val="0"/>
                <w:numId w:val="16"/>
              </w:numPr>
            </w:pPr>
            <w:r>
              <w:t>End of Year Certificate (EOYC) Process and reminders for 24/25</w:t>
            </w:r>
          </w:p>
          <w:p w14:paraId="5C4F923E" w14:textId="77777777" w:rsidR="005C147F" w:rsidRDefault="005C147F" w:rsidP="000F5006">
            <w:pPr>
              <w:pStyle w:val="ListParagraph"/>
              <w:numPr>
                <w:ilvl w:val="0"/>
                <w:numId w:val="16"/>
              </w:numPr>
            </w:pPr>
            <w:r w:rsidRPr="005C147F">
              <w:t>MCR and contribution payments</w:t>
            </w:r>
          </w:p>
          <w:p w14:paraId="62263E70" w14:textId="5691CAE7" w:rsidR="005C147F" w:rsidRDefault="005C147F" w:rsidP="000F5006">
            <w:pPr>
              <w:pStyle w:val="ListParagraph"/>
              <w:numPr>
                <w:ilvl w:val="0"/>
                <w:numId w:val="16"/>
              </w:numPr>
              <w:rPr>
                <w:rFonts w:cs="Arial"/>
                <w:color w:val="000000"/>
                <w:szCs w:val="24"/>
                <w:lang w:eastAsia="en-GB"/>
              </w:rPr>
            </w:pPr>
            <w:r w:rsidRPr="005C147F">
              <w:rPr>
                <w:rFonts w:cs="Arial"/>
                <w:color w:val="000000"/>
                <w:szCs w:val="24"/>
                <w:lang w:eastAsia="en-GB"/>
              </w:rPr>
              <w:t>New Training Session</w:t>
            </w:r>
            <w:r>
              <w:rPr>
                <w:rFonts w:cs="Arial"/>
                <w:color w:val="000000"/>
                <w:szCs w:val="24"/>
                <w:lang w:eastAsia="en-GB"/>
              </w:rPr>
              <w:t>s Available</w:t>
            </w:r>
            <w:r w:rsidRPr="005C147F">
              <w:rPr>
                <w:rFonts w:cs="Arial"/>
                <w:color w:val="000000"/>
                <w:szCs w:val="24"/>
                <w:lang w:eastAsia="en-GB"/>
              </w:rPr>
              <w:t xml:space="preserve"> </w:t>
            </w:r>
          </w:p>
          <w:p w14:paraId="59F61EC4" w14:textId="2245EA71" w:rsidR="005C147F" w:rsidRPr="005C147F" w:rsidRDefault="005C147F" w:rsidP="000F5006">
            <w:pPr>
              <w:pStyle w:val="ListParagraph"/>
              <w:numPr>
                <w:ilvl w:val="0"/>
                <w:numId w:val="16"/>
              </w:numPr>
              <w:rPr>
                <w:rFonts w:cs="Arial"/>
                <w:color w:val="000000"/>
                <w:szCs w:val="24"/>
                <w:lang w:eastAsia="en-GB"/>
              </w:rPr>
            </w:pPr>
            <w:r>
              <w:rPr>
                <w:rFonts w:cs="Arial"/>
                <w:color w:val="000000"/>
                <w:szCs w:val="24"/>
                <w:lang w:eastAsia="en-GB"/>
              </w:rPr>
              <w:t xml:space="preserve">Teachers Pay </w:t>
            </w:r>
          </w:p>
          <w:p w14:paraId="2A8F63BA" w14:textId="77777777" w:rsidR="00C63C29" w:rsidRPr="00CE052C" w:rsidRDefault="00C63C29" w:rsidP="000F5006">
            <w:pPr>
              <w:pStyle w:val="ListParagraph"/>
              <w:numPr>
                <w:ilvl w:val="0"/>
                <w:numId w:val="16"/>
              </w:numPr>
            </w:pPr>
            <w:r w:rsidRPr="00CE052C">
              <w:t>Top Tip of the Edition</w:t>
            </w:r>
          </w:p>
          <w:p w14:paraId="59F192E3" w14:textId="77777777" w:rsidR="00C63C29" w:rsidRPr="00CE052C" w:rsidRDefault="00C63C29" w:rsidP="000F5006">
            <w:pPr>
              <w:pStyle w:val="ListParagraph"/>
              <w:numPr>
                <w:ilvl w:val="0"/>
                <w:numId w:val="16"/>
              </w:numPr>
            </w:pPr>
            <w:r w:rsidRPr="00CE052C">
              <w:t>Key Dates for your Diary</w:t>
            </w:r>
          </w:p>
          <w:p w14:paraId="239CF0C6" w14:textId="77777777" w:rsidR="00C63C29" w:rsidRPr="00CE052C" w:rsidRDefault="00C63C29" w:rsidP="000F5006">
            <w:pPr>
              <w:pStyle w:val="ListParagraph"/>
              <w:numPr>
                <w:ilvl w:val="0"/>
                <w:numId w:val="16"/>
              </w:numPr>
            </w:pPr>
            <w:r w:rsidRPr="00CE052C">
              <w:t>Submission Detail Checklist</w:t>
            </w:r>
          </w:p>
          <w:p w14:paraId="2765EBA4" w14:textId="77777777" w:rsidR="00AF6D47" w:rsidRDefault="00AF6D47"/>
        </w:tc>
      </w:tr>
    </w:tbl>
    <w:p w14:paraId="0199A390" w14:textId="77777777" w:rsidR="001F63B6" w:rsidRDefault="001F63B6"/>
    <w:tbl>
      <w:tblPr>
        <w:tblStyle w:val="TableGrid"/>
        <w:tblW w:w="0" w:type="auto"/>
        <w:tblLook w:val="04A0" w:firstRow="1" w:lastRow="0" w:firstColumn="1" w:lastColumn="0" w:noHBand="0" w:noVBand="1"/>
      </w:tblPr>
      <w:tblGrid>
        <w:gridCol w:w="9016"/>
      </w:tblGrid>
      <w:tr w:rsidR="00AF6D47" w14:paraId="635ED965" w14:textId="77777777" w:rsidTr="00AF6D47">
        <w:tc>
          <w:tcPr>
            <w:tcW w:w="9016" w:type="dxa"/>
          </w:tcPr>
          <w:p w14:paraId="2C72DC14" w14:textId="16D56096" w:rsidR="00AF6D47" w:rsidRDefault="005C147F" w:rsidP="007407DF">
            <w:pPr>
              <w:rPr>
                <w:b/>
                <w:bCs/>
                <w:u w:val="single"/>
              </w:rPr>
            </w:pPr>
            <w:r>
              <w:rPr>
                <w:b/>
                <w:bCs/>
                <w:u w:val="single"/>
              </w:rPr>
              <w:t>Overview of last year</w:t>
            </w:r>
            <w:r w:rsidR="00554EB0">
              <w:rPr>
                <w:b/>
                <w:bCs/>
                <w:u w:val="single"/>
              </w:rPr>
              <w:t xml:space="preserve"> – September 2024 to August 2025</w:t>
            </w:r>
          </w:p>
          <w:p w14:paraId="682E1C63" w14:textId="77777777" w:rsidR="00554EB0" w:rsidRDefault="00554EB0" w:rsidP="007407DF">
            <w:pPr>
              <w:rPr>
                <w:b/>
                <w:bCs/>
                <w:u w:val="single"/>
              </w:rPr>
            </w:pPr>
          </w:p>
          <w:p w14:paraId="4CC08C3D" w14:textId="472C1C74" w:rsidR="00554EB0" w:rsidRDefault="00554EB0" w:rsidP="007407DF">
            <w:r w:rsidRPr="00554EB0">
              <w:t xml:space="preserve">Number of </w:t>
            </w:r>
            <w:proofErr w:type="spellStart"/>
            <w:r w:rsidRPr="00554EB0">
              <w:t>Opt</w:t>
            </w:r>
            <w:proofErr w:type="spellEnd"/>
            <w:r w:rsidRPr="00554EB0">
              <w:t xml:space="preserve"> in and </w:t>
            </w:r>
            <w:proofErr w:type="spellStart"/>
            <w:proofErr w:type="gramStart"/>
            <w:r w:rsidRPr="00554EB0">
              <w:t>Opt</w:t>
            </w:r>
            <w:proofErr w:type="spellEnd"/>
            <w:proofErr w:type="gramEnd"/>
            <w:r w:rsidRPr="00554EB0">
              <w:t xml:space="preserve"> out forms received by the Southwark Teachers Pensions Team</w:t>
            </w:r>
            <w:r>
              <w:t>:</w:t>
            </w:r>
          </w:p>
          <w:p w14:paraId="289E8F28" w14:textId="77777777" w:rsidR="00554EB0" w:rsidRDefault="00554EB0" w:rsidP="007407DF"/>
          <w:tbl>
            <w:tblPr>
              <w:tblW w:w="2432" w:type="pct"/>
              <w:tblLook w:val="04A0" w:firstRow="1" w:lastRow="0" w:firstColumn="1" w:lastColumn="0" w:noHBand="0" w:noVBand="1"/>
            </w:tblPr>
            <w:tblGrid>
              <w:gridCol w:w="1787"/>
              <w:gridCol w:w="2479"/>
            </w:tblGrid>
            <w:tr w:rsidR="00554EB0" w:rsidRPr="00B40F99" w14:paraId="3C68130F" w14:textId="77777777" w:rsidTr="00554EB0">
              <w:trPr>
                <w:trHeight w:val="318"/>
              </w:trPr>
              <w:tc>
                <w:tcPr>
                  <w:tcW w:w="2094" w:type="pct"/>
                  <w:tcBorders>
                    <w:top w:val="single" w:sz="12" w:space="0" w:color="auto"/>
                    <w:left w:val="single" w:sz="12" w:space="0" w:color="auto"/>
                    <w:bottom w:val="single" w:sz="12" w:space="0" w:color="auto"/>
                    <w:right w:val="single" w:sz="4" w:space="0" w:color="auto"/>
                  </w:tcBorders>
                  <w:shd w:val="clear" w:color="auto" w:fill="DEEAF6" w:themeFill="accent1" w:themeFillTint="33"/>
                  <w:noWrap/>
                  <w:vAlign w:val="center"/>
                </w:tcPr>
                <w:p w14:paraId="6B25B21C" w14:textId="77777777" w:rsidR="00554EB0" w:rsidRPr="00B40F99" w:rsidRDefault="00554EB0" w:rsidP="00554EB0">
                  <w:pPr>
                    <w:spacing w:after="0" w:line="240" w:lineRule="auto"/>
                    <w:jc w:val="center"/>
                    <w:rPr>
                      <w:rFonts w:asciiTheme="majorHAnsi" w:hAnsiTheme="majorHAnsi" w:cstheme="majorHAnsi"/>
                      <w:b/>
                    </w:rPr>
                  </w:pPr>
                  <w:r w:rsidRPr="00B40F99">
                    <w:rPr>
                      <w:rFonts w:asciiTheme="majorHAnsi" w:hAnsiTheme="majorHAnsi" w:cstheme="majorHAnsi"/>
                      <w:b/>
                    </w:rPr>
                    <w:t>Month</w:t>
                  </w:r>
                </w:p>
              </w:tc>
              <w:tc>
                <w:tcPr>
                  <w:tcW w:w="2906" w:type="pct"/>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02EBF28" w14:textId="77777777" w:rsidR="00554EB0" w:rsidRPr="00B40F99" w:rsidRDefault="00554EB0" w:rsidP="00554EB0">
                  <w:pPr>
                    <w:spacing w:after="0" w:line="240" w:lineRule="auto"/>
                    <w:jc w:val="center"/>
                    <w:rPr>
                      <w:rFonts w:asciiTheme="majorHAnsi" w:hAnsiTheme="majorHAnsi" w:cstheme="majorHAnsi"/>
                      <w:b/>
                    </w:rPr>
                  </w:pPr>
                  <w:r>
                    <w:rPr>
                      <w:rFonts w:asciiTheme="majorHAnsi" w:hAnsiTheme="majorHAnsi" w:cstheme="majorHAnsi"/>
                      <w:b/>
                    </w:rPr>
                    <w:t>No. of forms received</w:t>
                  </w:r>
                </w:p>
              </w:tc>
            </w:tr>
            <w:tr w:rsidR="00554EB0" w:rsidRPr="00B40F99" w14:paraId="67850F71" w14:textId="77777777" w:rsidTr="00554EB0">
              <w:trPr>
                <w:trHeight w:val="318"/>
              </w:trPr>
              <w:tc>
                <w:tcPr>
                  <w:tcW w:w="2094"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7FB002C2" w14:textId="77777777" w:rsidR="00554EB0" w:rsidRPr="00B40F99" w:rsidRDefault="00554EB0" w:rsidP="00554EB0">
                  <w:pPr>
                    <w:spacing w:after="0" w:line="240" w:lineRule="auto"/>
                    <w:jc w:val="center"/>
                    <w:rPr>
                      <w:rFonts w:asciiTheme="majorHAnsi" w:hAnsiTheme="majorHAnsi" w:cstheme="majorHAnsi"/>
                    </w:rPr>
                  </w:pPr>
                  <w:proofErr w:type="spellStart"/>
                  <w:r>
                    <w:rPr>
                      <w:rFonts w:asciiTheme="majorHAnsi" w:hAnsiTheme="majorHAnsi" w:cstheme="majorHAnsi"/>
                    </w:rPr>
                    <w:t>Opt</w:t>
                  </w:r>
                  <w:proofErr w:type="spellEnd"/>
                  <w:r>
                    <w:rPr>
                      <w:rFonts w:asciiTheme="majorHAnsi" w:hAnsiTheme="majorHAnsi" w:cstheme="majorHAnsi"/>
                    </w:rPr>
                    <w:t xml:space="preserve"> in</w:t>
                  </w:r>
                </w:p>
              </w:tc>
              <w:tc>
                <w:tcPr>
                  <w:tcW w:w="2906" w:type="pct"/>
                  <w:tcBorders>
                    <w:top w:val="single" w:sz="12" w:space="0" w:color="auto"/>
                    <w:left w:val="single" w:sz="4" w:space="0" w:color="auto"/>
                    <w:bottom w:val="single" w:sz="4" w:space="0" w:color="auto"/>
                    <w:right w:val="single" w:sz="12" w:space="0" w:color="auto"/>
                  </w:tcBorders>
                  <w:vAlign w:val="center"/>
                </w:tcPr>
                <w:p w14:paraId="1E66C44A" w14:textId="77777777" w:rsidR="00554EB0" w:rsidRPr="00ED1A9E" w:rsidRDefault="00554EB0" w:rsidP="00554EB0">
                  <w:pPr>
                    <w:spacing w:after="0" w:line="240" w:lineRule="auto"/>
                    <w:jc w:val="center"/>
                    <w:rPr>
                      <w:rFonts w:asciiTheme="majorHAnsi" w:hAnsiTheme="majorHAnsi" w:cstheme="majorHAnsi"/>
                    </w:rPr>
                  </w:pPr>
                  <w:r w:rsidRPr="00ED1A9E">
                    <w:rPr>
                      <w:rFonts w:asciiTheme="majorHAnsi" w:hAnsiTheme="majorHAnsi" w:cstheme="majorHAnsi"/>
                    </w:rPr>
                    <w:t>45</w:t>
                  </w:r>
                </w:p>
              </w:tc>
            </w:tr>
            <w:tr w:rsidR="00554EB0" w:rsidRPr="00B40F99" w14:paraId="284981B4" w14:textId="77777777" w:rsidTr="00554EB0">
              <w:trPr>
                <w:trHeight w:val="318"/>
              </w:trPr>
              <w:tc>
                <w:tcPr>
                  <w:tcW w:w="2094"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76AE439B" w14:textId="77777777" w:rsidR="00554EB0" w:rsidRPr="00B40F99" w:rsidRDefault="00554EB0" w:rsidP="00554EB0">
                  <w:pPr>
                    <w:spacing w:after="0" w:line="240" w:lineRule="auto"/>
                    <w:jc w:val="center"/>
                    <w:rPr>
                      <w:rFonts w:asciiTheme="majorHAnsi" w:hAnsiTheme="majorHAnsi" w:cstheme="majorHAnsi"/>
                    </w:rPr>
                  </w:pPr>
                  <w:proofErr w:type="spellStart"/>
                  <w:r>
                    <w:rPr>
                      <w:rFonts w:asciiTheme="majorHAnsi" w:hAnsiTheme="majorHAnsi" w:cstheme="majorHAnsi"/>
                    </w:rPr>
                    <w:t>Opt</w:t>
                  </w:r>
                  <w:proofErr w:type="spellEnd"/>
                  <w:r>
                    <w:rPr>
                      <w:rFonts w:asciiTheme="majorHAnsi" w:hAnsiTheme="majorHAnsi" w:cstheme="majorHAnsi"/>
                    </w:rPr>
                    <w:t xml:space="preserve"> out</w:t>
                  </w:r>
                </w:p>
              </w:tc>
              <w:tc>
                <w:tcPr>
                  <w:tcW w:w="2906" w:type="pct"/>
                  <w:tcBorders>
                    <w:top w:val="single" w:sz="4" w:space="0" w:color="auto"/>
                    <w:left w:val="single" w:sz="4" w:space="0" w:color="auto"/>
                    <w:bottom w:val="single" w:sz="12" w:space="0" w:color="auto"/>
                    <w:right w:val="single" w:sz="12" w:space="0" w:color="auto"/>
                  </w:tcBorders>
                  <w:vAlign w:val="center"/>
                </w:tcPr>
                <w:p w14:paraId="16647E2F" w14:textId="77777777" w:rsidR="00554EB0" w:rsidRPr="00ED1A9E" w:rsidRDefault="00554EB0" w:rsidP="00554EB0">
                  <w:pPr>
                    <w:spacing w:after="0" w:line="240" w:lineRule="auto"/>
                    <w:jc w:val="center"/>
                    <w:rPr>
                      <w:rFonts w:asciiTheme="majorHAnsi" w:hAnsiTheme="majorHAnsi" w:cstheme="majorHAnsi"/>
                    </w:rPr>
                  </w:pPr>
                  <w:r w:rsidRPr="00ED1A9E">
                    <w:rPr>
                      <w:rFonts w:asciiTheme="majorHAnsi" w:hAnsiTheme="majorHAnsi" w:cstheme="majorHAnsi"/>
                    </w:rPr>
                    <w:t>111</w:t>
                  </w:r>
                </w:p>
              </w:tc>
            </w:tr>
          </w:tbl>
          <w:p w14:paraId="470D2790" w14:textId="77777777" w:rsidR="00554EB0" w:rsidRDefault="00554EB0" w:rsidP="007407DF"/>
          <w:p w14:paraId="5D15A6BB" w14:textId="4CD440B2" w:rsidR="00554EB0" w:rsidRDefault="00554EB0" w:rsidP="007407DF">
            <w:r>
              <w:t>Number of other forms received by the Southwark Teachers Pensions Team:</w:t>
            </w:r>
          </w:p>
          <w:p w14:paraId="1F3469C9" w14:textId="77777777" w:rsidR="00554EB0" w:rsidRDefault="00554EB0" w:rsidP="007407DF"/>
          <w:tbl>
            <w:tblPr>
              <w:tblW w:w="3806" w:type="pct"/>
              <w:tblLook w:val="04A0" w:firstRow="1" w:lastRow="0" w:firstColumn="1" w:lastColumn="0" w:noHBand="0" w:noVBand="1"/>
            </w:tblPr>
            <w:tblGrid>
              <w:gridCol w:w="4027"/>
              <w:gridCol w:w="2649"/>
            </w:tblGrid>
            <w:tr w:rsidR="00554EB0" w:rsidRPr="00B40F99" w14:paraId="7B7F6A20" w14:textId="77777777" w:rsidTr="00554EB0">
              <w:trPr>
                <w:trHeight w:val="331"/>
              </w:trPr>
              <w:tc>
                <w:tcPr>
                  <w:tcW w:w="3016" w:type="pct"/>
                  <w:tcBorders>
                    <w:top w:val="single" w:sz="12" w:space="0" w:color="auto"/>
                    <w:left w:val="single" w:sz="12" w:space="0" w:color="auto"/>
                    <w:bottom w:val="single" w:sz="12" w:space="0" w:color="auto"/>
                    <w:right w:val="single" w:sz="4" w:space="0" w:color="auto"/>
                  </w:tcBorders>
                  <w:shd w:val="clear" w:color="auto" w:fill="DEEAF6" w:themeFill="accent1" w:themeFillTint="33"/>
                  <w:noWrap/>
                  <w:vAlign w:val="center"/>
                </w:tcPr>
                <w:p w14:paraId="6B377D79" w14:textId="77777777" w:rsidR="00554EB0" w:rsidRPr="00B40F99" w:rsidRDefault="00554EB0" w:rsidP="00554EB0">
                  <w:pPr>
                    <w:spacing w:after="0" w:line="240" w:lineRule="auto"/>
                    <w:jc w:val="center"/>
                    <w:rPr>
                      <w:rFonts w:asciiTheme="majorHAnsi" w:hAnsiTheme="majorHAnsi" w:cstheme="majorHAnsi"/>
                      <w:b/>
                    </w:rPr>
                  </w:pPr>
                  <w:r>
                    <w:rPr>
                      <w:rFonts w:asciiTheme="majorHAnsi" w:hAnsiTheme="majorHAnsi" w:cstheme="majorHAnsi"/>
                      <w:b/>
                    </w:rPr>
                    <w:t>Form type</w:t>
                  </w:r>
                </w:p>
              </w:tc>
              <w:tc>
                <w:tcPr>
                  <w:tcW w:w="1984" w:type="pct"/>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4AD57F3F" w14:textId="77777777" w:rsidR="00554EB0" w:rsidRPr="00B40F99" w:rsidRDefault="00554EB0" w:rsidP="00554EB0">
                  <w:pPr>
                    <w:spacing w:after="0" w:line="240" w:lineRule="auto"/>
                    <w:jc w:val="center"/>
                    <w:rPr>
                      <w:rFonts w:asciiTheme="majorHAnsi" w:hAnsiTheme="majorHAnsi" w:cstheme="majorHAnsi"/>
                      <w:b/>
                    </w:rPr>
                  </w:pPr>
                  <w:r>
                    <w:rPr>
                      <w:rFonts w:asciiTheme="majorHAnsi" w:hAnsiTheme="majorHAnsi" w:cstheme="majorHAnsi"/>
                      <w:b/>
                    </w:rPr>
                    <w:t>No. of forms received</w:t>
                  </w:r>
                </w:p>
              </w:tc>
            </w:tr>
            <w:tr w:rsidR="00554EB0" w:rsidRPr="00B40F99" w14:paraId="5768663E" w14:textId="77777777" w:rsidTr="00554EB0">
              <w:trPr>
                <w:trHeight w:val="331"/>
              </w:trPr>
              <w:tc>
                <w:tcPr>
                  <w:tcW w:w="3016"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62175073"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Additional Pension</w:t>
                  </w:r>
                </w:p>
              </w:tc>
              <w:tc>
                <w:tcPr>
                  <w:tcW w:w="1984" w:type="pct"/>
                  <w:tcBorders>
                    <w:top w:val="single" w:sz="12" w:space="0" w:color="auto"/>
                    <w:left w:val="single" w:sz="4" w:space="0" w:color="auto"/>
                    <w:bottom w:val="single" w:sz="4" w:space="0" w:color="auto"/>
                    <w:right w:val="single" w:sz="12" w:space="0" w:color="auto"/>
                  </w:tcBorders>
                  <w:vAlign w:val="center"/>
                </w:tcPr>
                <w:p w14:paraId="33762B50" w14:textId="77777777" w:rsidR="00554EB0" w:rsidRPr="002C48A4" w:rsidRDefault="00554EB0" w:rsidP="00554EB0">
                  <w:pPr>
                    <w:spacing w:after="0" w:line="240" w:lineRule="auto"/>
                    <w:jc w:val="center"/>
                    <w:rPr>
                      <w:rFonts w:asciiTheme="majorHAnsi" w:hAnsiTheme="majorHAnsi" w:cstheme="majorHAnsi"/>
                      <w:highlight w:val="yellow"/>
                    </w:rPr>
                  </w:pPr>
                  <w:r w:rsidRPr="00C62439">
                    <w:rPr>
                      <w:rFonts w:asciiTheme="majorHAnsi" w:hAnsiTheme="majorHAnsi" w:cstheme="majorHAnsi"/>
                    </w:rPr>
                    <w:t>1</w:t>
                  </w:r>
                </w:p>
              </w:tc>
            </w:tr>
            <w:tr w:rsidR="00554EB0" w:rsidRPr="00B40F99" w14:paraId="776B86BB"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5B272B9E"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APC Application</w:t>
                  </w:r>
                </w:p>
              </w:tc>
              <w:tc>
                <w:tcPr>
                  <w:tcW w:w="1984" w:type="pct"/>
                  <w:tcBorders>
                    <w:top w:val="single" w:sz="4" w:space="0" w:color="auto"/>
                    <w:left w:val="single" w:sz="4" w:space="0" w:color="auto"/>
                    <w:bottom w:val="single" w:sz="4" w:space="0" w:color="auto"/>
                    <w:right w:val="single" w:sz="12" w:space="0" w:color="auto"/>
                  </w:tcBorders>
                  <w:vAlign w:val="center"/>
                </w:tcPr>
                <w:p w14:paraId="08C1371A" w14:textId="77777777" w:rsidR="00554EB0" w:rsidRPr="002C48A4" w:rsidRDefault="00554EB0" w:rsidP="00554EB0">
                  <w:pPr>
                    <w:spacing w:after="0" w:line="240" w:lineRule="auto"/>
                    <w:jc w:val="center"/>
                    <w:rPr>
                      <w:rFonts w:asciiTheme="majorHAnsi" w:hAnsiTheme="majorHAnsi" w:cstheme="majorHAnsi"/>
                      <w:highlight w:val="yellow"/>
                    </w:rPr>
                  </w:pPr>
                  <w:r w:rsidRPr="00C62439">
                    <w:rPr>
                      <w:rFonts w:asciiTheme="majorHAnsi" w:hAnsiTheme="majorHAnsi" w:cstheme="majorHAnsi"/>
                    </w:rPr>
                    <w:t>2</w:t>
                  </w:r>
                </w:p>
              </w:tc>
            </w:tr>
            <w:tr w:rsidR="00554EB0" w:rsidRPr="00B40F99" w14:paraId="6DEA1B56"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731CAD2A"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Certificate of Re-employment</w:t>
                  </w:r>
                </w:p>
              </w:tc>
              <w:tc>
                <w:tcPr>
                  <w:tcW w:w="1984" w:type="pct"/>
                  <w:tcBorders>
                    <w:top w:val="single" w:sz="4" w:space="0" w:color="auto"/>
                    <w:left w:val="single" w:sz="4" w:space="0" w:color="auto"/>
                    <w:bottom w:val="single" w:sz="4" w:space="0" w:color="auto"/>
                    <w:right w:val="single" w:sz="12" w:space="0" w:color="auto"/>
                  </w:tcBorders>
                  <w:vAlign w:val="center"/>
                </w:tcPr>
                <w:p w14:paraId="2E2C2091" w14:textId="77777777" w:rsidR="00554EB0" w:rsidRPr="002C48A4" w:rsidRDefault="00554EB0" w:rsidP="00554EB0">
                  <w:pPr>
                    <w:spacing w:after="0" w:line="240" w:lineRule="auto"/>
                    <w:jc w:val="center"/>
                    <w:rPr>
                      <w:rFonts w:asciiTheme="majorHAnsi" w:hAnsiTheme="majorHAnsi" w:cstheme="majorHAnsi"/>
                      <w:highlight w:val="yellow"/>
                    </w:rPr>
                  </w:pPr>
                  <w:r w:rsidRPr="00C62439">
                    <w:rPr>
                      <w:rFonts w:asciiTheme="majorHAnsi" w:hAnsiTheme="majorHAnsi" w:cstheme="majorHAnsi"/>
                    </w:rPr>
                    <w:t>4</w:t>
                  </w:r>
                </w:p>
              </w:tc>
            </w:tr>
            <w:tr w:rsidR="00554EB0" w:rsidRPr="00B40F99" w14:paraId="196FDDCB"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927A914"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Early Retirement</w:t>
                  </w:r>
                </w:p>
              </w:tc>
              <w:tc>
                <w:tcPr>
                  <w:tcW w:w="1984" w:type="pct"/>
                  <w:tcBorders>
                    <w:top w:val="single" w:sz="4" w:space="0" w:color="auto"/>
                    <w:left w:val="single" w:sz="4" w:space="0" w:color="auto"/>
                    <w:bottom w:val="single" w:sz="4" w:space="0" w:color="auto"/>
                    <w:right w:val="single" w:sz="12" w:space="0" w:color="auto"/>
                  </w:tcBorders>
                  <w:vAlign w:val="center"/>
                </w:tcPr>
                <w:p w14:paraId="118E4168" w14:textId="77777777" w:rsidR="00554EB0" w:rsidRPr="002C48A4" w:rsidRDefault="00554EB0" w:rsidP="00554EB0">
                  <w:pPr>
                    <w:spacing w:after="0" w:line="240" w:lineRule="auto"/>
                    <w:jc w:val="center"/>
                    <w:rPr>
                      <w:rFonts w:asciiTheme="majorHAnsi" w:hAnsiTheme="majorHAnsi" w:cstheme="majorHAnsi"/>
                      <w:highlight w:val="yellow"/>
                    </w:rPr>
                  </w:pPr>
                  <w:r w:rsidRPr="00917E2B">
                    <w:rPr>
                      <w:rFonts w:asciiTheme="majorHAnsi" w:hAnsiTheme="majorHAnsi" w:cstheme="majorHAnsi"/>
                    </w:rPr>
                    <w:t>5</w:t>
                  </w:r>
                </w:p>
              </w:tc>
            </w:tr>
            <w:tr w:rsidR="00554EB0" w:rsidRPr="00B40F99" w14:paraId="2CF6E3FA"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739C7242"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Faster Accrual</w:t>
                  </w:r>
                </w:p>
              </w:tc>
              <w:tc>
                <w:tcPr>
                  <w:tcW w:w="1984" w:type="pct"/>
                  <w:tcBorders>
                    <w:top w:val="single" w:sz="4" w:space="0" w:color="auto"/>
                    <w:left w:val="single" w:sz="4" w:space="0" w:color="auto"/>
                    <w:bottom w:val="single" w:sz="4" w:space="0" w:color="auto"/>
                    <w:right w:val="single" w:sz="12" w:space="0" w:color="auto"/>
                  </w:tcBorders>
                  <w:vAlign w:val="center"/>
                </w:tcPr>
                <w:p w14:paraId="53D8530C" w14:textId="77777777" w:rsidR="00554EB0" w:rsidRPr="002C48A4" w:rsidRDefault="00554EB0" w:rsidP="00554EB0">
                  <w:pPr>
                    <w:spacing w:after="0" w:line="240" w:lineRule="auto"/>
                    <w:jc w:val="center"/>
                    <w:rPr>
                      <w:rFonts w:asciiTheme="majorHAnsi" w:hAnsiTheme="majorHAnsi" w:cstheme="majorHAnsi"/>
                      <w:highlight w:val="yellow"/>
                    </w:rPr>
                  </w:pPr>
                  <w:r w:rsidRPr="00917E2B">
                    <w:rPr>
                      <w:rFonts w:asciiTheme="majorHAnsi" w:hAnsiTheme="majorHAnsi" w:cstheme="majorHAnsi"/>
                    </w:rPr>
                    <w:t>2</w:t>
                  </w:r>
                </w:p>
              </w:tc>
            </w:tr>
            <w:tr w:rsidR="00554EB0" w:rsidRPr="00B40F99" w14:paraId="76F7533C"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1694C7E3"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Phased Retirement</w:t>
                  </w:r>
                </w:p>
              </w:tc>
              <w:tc>
                <w:tcPr>
                  <w:tcW w:w="1984" w:type="pct"/>
                  <w:tcBorders>
                    <w:top w:val="single" w:sz="4" w:space="0" w:color="auto"/>
                    <w:left w:val="single" w:sz="4" w:space="0" w:color="auto"/>
                    <w:bottom w:val="single" w:sz="4" w:space="0" w:color="auto"/>
                    <w:right w:val="single" w:sz="12" w:space="0" w:color="auto"/>
                  </w:tcBorders>
                  <w:vAlign w:val="center"/>
                </w:tcPr>
                <w:p w14:paraId="64C50FAD" w14:textId="77777777" w:rsidR="00554EB0" w:rsidRPr="002C48A4" w:rsidRDefault="00554EB0" w:rsidP="00554EB0">
                  <w:pPr>
                    <w:spacing w:after="0" w:line="240" w:lineRule="auto"/>
                    <w:jc w:val="center"/>
                    <w:rPr>
                      <w:rFonts w:asciiTheme="majorHAnsi" w:hAnsiTheme="majorHAnsi" w:cstheme="majorHAnsi"/>
                      <w:highlight w:val="yellow"/>
                    </w:rPr>
                  </w:pPr>
                  <w:r w:rsidRPr="00917E2B">
                    <w:rPr>
                      <w:rFonts w:asciiTheme="majorHAnsi" w:hAnsiTheme="majorHAnsi" w:cstheme="majorHAnsi"/>
                    </w:rPr>
                    <w:t>1</w:t>
                  </w:r>
                </w:p>
              </w:tc>
            </w:tr>
            <w:tr w:rsidR="00554EB0" w:rsidRPr="00B40F99" w14:paraId="7ECC910C"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9411A83"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Repayment of Contributions</w:t>
                  </w:r>
                </w:p>
              </w:tc>
              <w:tc>
                <w:tcPr>
                  <w:tcW w:w="1984" w:type="pct"/>
                  <w:tcBorders>
                    <w:top w:val="single" w:sz="4" w:space="0" w:color="auto"/>
                    <w:left w:val="single" w:sz="4" w:space="0" w:color="auto"/>
                    <w:bottom w:val="single" w:sz="4" w:space="0" w:color="auto"/>
                    <w:right w:val="single" w:sz="12" w:space="0" w:color="auto"/>
                  </w:tcBorders>
                  <w:vAlign w:val="center"/>
                </w:tcPr>
                <w:p w14:paraId="21A2D4DB" w14:textId="77777777" w:rsidR="00554EB0" w:rsidRPr="002C48A4" w:rsidRDefault="00554EB0" w:rsidP="00554EB0">
                  <w:pPr>
                    <w:spacing w:after="0" w:line="240" w:lineRule="auto"/>
                    <w:jc w:val="center"/>
                    <w:rPr>
                      <w:rFonts w:asciiTheme="majorHAnsi" w:hAnsiTheme="majorHAnsi" w:cstheme="majorHAnsi"/>
                      <w:highlight w:val="yellow"/>
                    </w:rPr>
                  </w:pPr>
                  <w:r w:rsidRPr="00917E2B">
                    <w:rPr>
                      <w:rFonts w:asciiTheme="majorHAnsi" w:hAnsiTheme="majorHAnsi" w:cstheme="majorHAnsi"/>
                    </w:rPr>
                    <w:t>5</w:t>
                  </w:r>
                </w:p>
              </w:tc>
            </w:tr>
            <w:tr w:rsidR="00554EB0" w:rsidRPr="00B40F99" w14:paraId="5A8E5657"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8E5821B"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Retirement Application</w:t>
                  </w:r>
                </w:p>
              </w:tc>
              <w:tc>
                <w:tcPr>
                  <w:tcW w:w="1984" w:type="pct"/>
                  <w:tcBorders>
                    <w:top w:val="single" w:sz="4" w:space="0" w:color="auto"/>
                    <w:left w:val="single" w:sz="4" w:space="0" w:color="auto"/>
                    <w:bottom w:val="single" w:sz="4" w:space="0" w:color="auto"/>
                    <w:right w:val="single" w:sz="12" w:space="0" w:color="auto"/>
                  </w:tcBorders>
                  <w:vAlign w:val="center"/>
                </w:tcPr>
                <w:p w14:paraId="67BD0C50" w14:textId="77777777" w:rsidR="00554EB0" w:rsidRPr="002C48A4" w:rsidRDefault="00554EB0" w:rsidP="00554EB0">
                  <w:pPr>
                    <w:spacing w:after="0" w:line="240" w:lineRule="auto"/>
                    <w:jc w:val="center"/>
                    <w:rPr>
                      <w:rFonts w:asciiTheme="majorHAnsi" w:hAnsiTheme="majorHAnsi" w:cstheme="majorHAnsi"/>
                      <w:highlight w:val="yellow"/>
                    </w:rPr>
                  </w:pPr>
                  <w:r w:rsidRPr="00C62439">
                    <w:rPr>
                      <w:rFonts w:asciiTheme="majorHAnsi" w:hAnsiTheme="majorHAnsi" w:cstheme="majorHAnsi"/>
                    </w:rPr>
                    <w:t>8</w:t>
                  </w:r>
                </w:p>
              </w:tc>
            </w:tr>
            <w:tr w:rsidR="00554EB0" w:rsidRPr="00B40F99" w14:paraId="131DE206"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21933C6C"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Transfer In</w:t>
                  </w:r>
                </w:p>
              </w:tc>
              <w:tc>
                <w:tcPr>
                  <w:tcW w:w="1984" w:type="pct"/>
                  <w:tcBorders>
                    <w:top w:val="single" w:sz="4" w:space="0" w:color="auto"/>
                    <w:left w:val="single" w:sz="4" w:space="0" w:color="auto"/>
                    <w:bottom w:val="single" w:sz="4" w:space="0" w:color="auto"/>
                    <w:right w:val="single" w:sz="12" w:space="0" w:color="auto"/>
                  </w:tcBorders>
                  <w:vAlign w:val="center"/>
                </w:tcPr>
                <w:p w14:paraId="2881B588" w14:textId="77777777" w:rsidR="00554EB0" w:rsidRPr="002C48A4" w:rsidRDefault="00554EB0" w:rsidP="00554EB0">
                  <w:pPr>
                    <w:spacing w:after="0" w:line="240" w:lineRule="auto"/>
                    <w:jc w:val="center"/>
                    <w:rPr>
                      <w:rFonts w:asciiTheme="majorHAnsi" w:hAnsiTheme="majorHAnsi" w:cstheme="majorHAnsi"/>
                      <w:highlight w:val="yellow"/>
                    </w:rPr>
                  </w:pPr>
                  <w:r w:rsidRPr="00917E2B">
                    <w:rPr>
                      <w:rFonts w:asciiTheme="majorHAnsi" w:hAnsiTheme="majorHAnsi" w:cstheme="majorHAnsi"/>
                    </w:rPr>
                    <w:t>1</w:t>
                  </w:r>
                </w:p>
              </w:tc>
            </w:tr>
            <w:tr w:rsidR="00554EB0" w:rsidRPr="00B40F99" w14:paraId="7C6BB9EF" w14:textId="77777777" w:rsidTr="00554EB0">
              <w:trPr>
                <w:trHeight w:val="331"/>
              </w:trPr>
              <w:tc>
                <w:tcPr>
                  <w:tcW w:w="3016"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7C74BBD2"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Retirement Query</w:t>
                  </w:r>
                </w:p>
              </w:tc>
              <w:tc>
                <w:tcPr>
                  <w:tcW w:w="1984" w:type="pct"/>
                  <w:tcBorders>
                    <w:top w:val="single" w:sz="4" w:space="0" w:color="auto"/>
                    <w:left w:val="single" w:sz="4" w:space="0" w:color="auto"/>
                    <w:bottom w:val="single" w:sz="4" w:space="0" w:color="auto"/>
                    <w:right w:val="single" w:sz="12" w:space="0" w:color="auto"/>
                  </w:tcBorders>
                  <w:vAlign w:val="center"/>
                </w:tcPr>
                <w:p w14:paraId="2556579C" w14:textId="77777777" w:rsidR="00554EB0" w:rsidRPr="002C48A4" w:rsidRDefault="00554EB0" w:rsidP="00554EB0">
                  <w:pPr>
                    <w:spacing w:after="0" w:line="240" w:lineRule="auto"/>
                    <w:jc w:val="center"/>
                    <w:rPr>
                      <w:rFonts w:asciiTheme="majorHAnsi" w:hAnsiTheme="majorHAnsi" w:cstheme="majorHAnsi"/>
                      <w:highlight w:val="yellow"/>
                    </w:rPr>
                  </w:pPr>
                  <w:r w:rsidRPr="00917E2B">
                    <w:rPr>
                      <w:rFonts w:asciiTheme="majorHAnsi" w:hAnsiTheme="majorHAnsi" w:cstheme="majorHAnsi"/>
                    </w:rPr>
                    <w:t>1</w:t>
                  </w:r>
                </w:p>
              </w:tc>
            </w:tr>
            <w:tr w:rsidR="00554EB0" w:rsidRPr="00B40F99" w14:paraId="64623448" w14:textId="77777777" w:rsidTr="00554EB0">
              <w:trPr>
                <w:trHeight w:val="331"/>
              </w:trPr>
              <w:tc>
                <w:tcPr>
                  <w:tcW w:w="3016"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4BC903DA" w14:textId="77777777" w:rsidR="00554EB0" w:rsidRPr="00B40F99" w:rsidRDefault="00554EB0" w:rsidP="00554EB0">
                  <w:pPr>
                    <w:spacing w:after="0" w:line="240" w:lineRule="auto"/>
                    <w:rPr>
                      <w:rFonts w:asciiTheme="majorHAnsi" w:hAnsiTheme="majorHAnsi" w:cstheme="majorHAnsi"/>
                    </w:rPr>
                  </w:pPr>
                  <w:r>
                    <w:rPr>
                      <w:rFonts w:asciiTheme="majorHAnsi" w:hAnsiTheme="majorHAnsi" w:cstheme="majorHAnsi"/>
                    </w:rPr>
                    <w:t>Re-employment Application</w:t>
                  </w:r>
                </w:p>
              </w:tc>
              <w:tc>
                <w:tcPr>
                  <w:tcW w:w="1984" w:type="pct"/>
                  <w:tcBorders>
                    <w:top w:val="single" w:sz="4" w:space="0" w:color="auto"/>
                    <w:left w:val="single" w:sz="4" w:space="0" w:color="auto"/>
                    <w:bottom w:val="single" w:sz="12" w:space="0" w:color="auto"/>
                    <w:right w:val="single" w:sz="12" w:space="0" w:color="auto"/>
                  </w:tcBorders>
                  <w:vAlign w:val="center"/>
                </w:tcPr>
                <w:p w14:paraId="79A5B01D" w14:textId="77777777" w:rsidR="00554EB0" w:rsidRPr="002C48A4" w:rsidRDefault="00554EB0" w:rsidP="00554EB0">
                  <w:pPr>
                    <w:spacing w:after="0" w:line="240" w:lineRule="auto"/>
                    <w:jc w:val="center"/>
                    <w:rPr>
                      <w:rFonts w:asciiTheme="majorHAnsi" w:hAnsiTheme="majorHAnsi" w:cstheme="majorHAnsi"/>
                      <w:highlight w:val="yellow"/>
                    </w:rPr>
                  </w:pPr>
                  <w:r w:rsidRPr="00917E2B">
                    <w:rPr>
                      <w:rFonts w:asciiTheme="majorHAnsi" w:hAnsiTheme="majorHAnsi" w:cstheme="majorHAnsi"/>
                    </w:rPr>
                    <w:t>1</w:t>
                  </w:r>
                </w:p>
              </w:tc>
            </w:tr>
          </w:tbl>
          <w:p w14:paraId="55244352" w14:textId="77777777" w:rsidR="00554EB0" w:rsidRPr="00554EB0" w:rsidRDefault="00554EB0" w:rsidP="007407DF"/>
          <w:p w14:paraId="5A8CB596" w14:textId="77777777" w:rsidR="00554EB0" w:rsidRDefault="00554EB0" w:rsidP="00B23CAA"/>
          <w:p w14:paraId="3C091DF7" w14:textId="77777777" w:rsidR="00554EB0" w:rsidRDefault="00554EB0" w:rsidP="00B23CAA"/>
          <w:p w14:paraId="600CA9D6" w14:textId="77777777" w:rsidR="00554EB0" w:rsidRDefault="00554EB0" w:rsidP="00B23CAA"/>
          <w:p w14:paraId="7FE6ABF8" w14:textId="77777777" w:rsidR="00554EB0" w:rsidRDefault="00554EB0" w:rsidP="00B23CAA"/>
          <w:p w14:paraId="0809C8E5" w14:textId="60DC5646" w:rsidR="00CD0FD5" w:rsidRDefault="00554EB0" w:rsidP="00B23CAA">
            <w:r>
              <w:lastRenderedPageBreak/>
              <w:t>Number of member queries received by the Southwark Teachers Pensions Team:</w:t>
            </w:r>
          </w:p>
          <w:p w14:paraId="229EA59B" w14:textId="77777777" w:rsidR="00554EB0" w:rsidRDefault="00554EB0" w:rsidP="00B23CAA"/>
          <w:p w14:paraId="605FA9F3" w14:textId="77777777" w:rsidR="00554EB0" w:rsidRDefault="00554EB0" w:rsidP="00B23CAA">
            <w:r>
              <w:rPr>
                <w:rFonts w:eastAsia="Times New Roman" w:cstheme="majorHAnsi"/>
                <w:b/>
                <w:bCs/>
                <w:noProof/>
                <w:color w:val="000000"/>
                <w:lang w:eastAsia="en-GB"/>
              </w:rPr>
              <w:drawing>
                <wp:inline distT="0" distB="0" distL="0" distR="0" wp14:anchorId="377B8309" wp14:editId="0948228B">
                  <wp:extent cx="5486400" cy="3060700"/>
                  <wp:effectExtent l="0" t="0" r="0" b="6350"/>
                  <wp:docPr id="167101086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A30761" w14:textId="3B43EA2D" w:rsidR="00554EB0" w:rsidRPr="00554EB0" w:rsidRDefault="00554EB0" w:rsidP="00B23CAA"/>
        </w:tc>
      </w:tr>
    </w:tbl>
    <w:p w14:paraId="1F7B03C9" w14:textId="77777777" w:rsidR="00AF6D47" w:rsidRDefault="00AF6D47" w:rsidP="00AF6D47"/>
    <w:tbl>
      <w:tblPr>
        <w:tblStyle w:val="TableGrid"/>
        <w:tblW w:w="0" w:type="auto"/>
        <w:tblLook w:val="04A0" w:firstRow="1" w:lastRow="0" w:firstColumn="1" w:lastColumn="0" w:noHBand="0" w:noVBand="1"/>
      </w:tblPr>
      <w:tblGrid>
        <w:gridCol w:w="9016"/>
      </w:tblGrid>
      <w:tr w:rsidR="00CE052C" w14:paraId="53E95B3E" w14:textId="77777777" w:rsidTr="00CE052C">
        <w:tc>
          <w:tcPr>
            <w:tcW w:w="9016" w:type="dxa"/>
          </w:tcPr>
          <w:p w14:paraId="6C58340A" w14:textId="0CE2A35F" w:rsidR="00E92166" w:rsidRDefault="005C147F" w:rsidP="00E92166">
            <w:pPr>
              <w:pStyle w:val="paragraph"/>
              <w:textAlignment w:val="baseline"/>
              <w:rPr>
                <w:rFonts w:ascii="Arial" w:hAnsi="Arial" w:cs="Arial"/>
                <w:b/>
                <w:bCs/>
                <w:u w:val="single"/>
              </w:rPr>
            </w:pPr>
            <w:r>
              <w:rPr>
                <w:rFonts w:ascii="Arial" w:hAnsi="Arial" w:cs="Arial"/>
                <w:b/>
                <w:bCs/>
                <w:u w:val="single"/>
              </w:rPr>
              <w:t>End of Year Certificate Process and reminders for 2024/2025 submission</w:t>
            </w:r>
          </w:p>
          <w:p w14:paraId="18FD5DBB" w14:textId="77777777" w:rsidR="005C147F" w:rsidRPr="003E7C48" w:rsidRDefault="005C147F" w:rsidP="005C147F">
            <w:pPr>
              <w:spacing w:after="160" w:line="259" w:lineRule="auto"/>
              <w:rPr>
                <w:b/>
                <w:bCs/>
              </w:rPr>
            </w:pPr>
            <w:r w:rsidRPr="003E7C48">
              <w:rPr>
                <w:b/>
                <w:bCs/>
              </w:rPr>
              <w:t>Teachers’ Pensions EOYC Process – Important Update for School Business Managers</w:t>
            </w:r>
          </w:p>
          <w:p w14:paraId="4B01A09B" w14:textId="77777777" w:rsidR="005C147F" w:rsidRPr="003E7C48" w:rsidRDefault="005C147F" w:rsidP="005C147F">
            <w:pPr>
              <w:spacing w:after="160" w:line="259" w:lineRule="auto"/>
            </w:pPr>
            <w:r w:rsidRPr="003E7C48">
              <w:t>As part of the newly introduced End of Year Certificate (EOYC) process for Teachers’ Pensions, we’d like to remind all School Business Managers of the monthly requirements now in place.</w:t>
            </w:r>
          </w:p>
          <w:p w14:paraId="187B3F34" w14:textId="77777777" w:rsidR="005C147F" w:rsidRPr="003E7C48" w:rsidRDefault="005C147F" w:rsidP="005C147F">
            <w:pPr>
              <w:spacing w:after="160" w:line="259" w:lineRule="auto"/>
            </w:pPr>
            <w:r w:rsidRPr="003E7C48">
              <w:t>These steps are essential to ensure accurate reporting and compliance with the Teachers’ Pensions Scheme.</w:t>
            </w:r>
          </w:p>
          <w:p w14:paraId="4B346470" w14:textId="77777777" w:rsidR="005C147F" w:rsidRPr="003E7C48" w:rsidRDefault="005C147F" w:rsidP="005C147F">
            <w:pPr>
              <w:spacing w:after="160" w:line="259" w:lineRule="auto"/>
              <w:rPr>
                <w:b/>
                <w:bCs/>
              </w:rPr>
            </w:pPr>
            <w:r w:rsidRPr="003E7C48">
              <w:rPr>
                <w:b/>
                <w:bCs/>
              </w:rPr>
              <w:t>Monthly Action Required</w:t>
            </w:r>
          </w:p>
          <w:p w14:paraId="33FDFF85" w14:textId="77777777" w:rsidR="005C147F" w:rsidRPr="003E7C48" w:rsidRDefault="005C147F" w:rsidP="005C147F">
            <w:pPr>
              <w:spacing w:after="160" w:line="259" w:lineRule="auto"/>
            </w:pPr>
            <w:r w:rsidRPr="003E7C48">
              <w:t>Please ensure the following items are submitted to us each month:</w:t>
            </w:r>
          </w:p>
          <w:p w14:paraId="32405B32" w14:textId="77777777" w:rsidR="005C147F" w:rsidRPr="003E7C48" w:rsidRDefault="005C147F" w:rsidP="000F5006">
            <w:pPr>
              <w:numPr>
                <w:ilvl w:val="0"/>
                <w:numId w:val="17"/>
              </w:numPr>
              <w:spacing w:after="160" w:line="259" w:lineRule="auto"/>
            </w:pPr>
            <w:r w:rsidRPr="003E7C48">
              <w:rPr>
                <w:b/>
                <w:bCs/>
              </w:rPr>
              <w:t>Your school’s Monthly Contribution Reconciliation (MCR) return</w:t>
            </w:r>
          </w:p>
          <w:p w14:paraId="69F76ABF" w14:textId="77777777" w:rsidR="005C147F" w:rsidRPr="003E7C48" w:rsidRDefault="005C147F" w:rsidP="000F5006">
            <w:pPr>
              <w:numPr>
                <w:ilvl w:val="0"/>
                <w:numId w:val="17"/>
              </w:numPr>
              <w:spacing w:after="160" w:line="259" w:lineRule="auto"/>
            </w:pPr>
            <w:r w:rsidRPr="003E7C48">
              <w:rPr>
                <w:b/>
                <w:bCs/>
              </w:rPr>
              <w:t>Copies of teachers’ payslips</w:t>
            </w:r>
            <w:r w:rsidRPr="003E7C48">
              <w:t xml:space="preserve"> for the relevant period</w:t>
            </w:r>
          </w:p>
          <w:p w14:paraId="53C71C91" w14:textId="77777777" w:rsidR="005C147F" w:rsidRPr="003E7C48" w:rsidRDefault="005C147F" w:rsidP="005C147F">
            <w:pPr>
              <w:spacing w:after="160" w:line="259" w:lineRule="auto"/>
            </w:pPr>
            <w:r w:rsidRPr="003E7C48">
              <w:t>These documents are vital for verifying contribution accuracy and supporting the EOYC audit process.</w:t>
            </w:r>
          </w:p>
          <w:p w14:paraId="189FD832" w14:textId="77777777" w:rsidR="005C147F" w:rsidRPr="003E7C48" w:rsidRDefault="005C147F" w:rsidP="005C147F">
            <w:pPr>
              <w:spacing w:after="160" w:line="259" w:lineRule="auto"/>
              <w:rPr>
                <w:b/>
                <w:bCs/>
              </w:rPr>
            </w:pPr>
            <w:r w:rsidRPr="003E7C48">
              <w:rPr>
                <w:b/>
                <w:bCs/>
              </w:rPr>
              <w:t>Contribution Payment Reminder</w:t>
            </w:r>
          </w:p>
          <w:p w14:paraId="4735B0C2" w14:textId="77777777" w:rsidR="005C147F" w:rsidRPr="003E7C48" w:rsidRDefault="005C147F" w:rsidP="005C147F">
            <w:pPr>
              <w:spacing w:after="160" w:line="259" w:lineRule="auto"/>
              <w:rPr>
                <w:b/>
                <w:bCs/>
              </w:rPr>
            </w:pPr>
            <w:r w:rsidRPr="003E7C48">
              <w:t xml:space="preserve">Please note: </w:t>
            </w:r>
            <w:r w:rsidRPr="003E7C48">
              <w:rPr>
                <w:b/>
                <w:bCs/>
              </w:rPr>
              <w:t>Teachers’ Pensions contributions must be transferred to the council, not directly to Teachers’ Pensions.</w:t>
            </w:r>
          </w:p>
          <w:p w14:paraId="71CADDF6" w14:textId="77777777" w:rsidR="005C147F" w:rsidRPr="003E7C48" w:rsidRDefault="005C147F" w:rsidP="005C147F">
            <w:pPr>
              <w:spacing w:after="160" w:line="259" w:lineRule="auto"/>
            </w:pPr>
            <w:r w:rsidRPr="003E7C48">
              <w:lastRenderedPageBreak/>
              <w:t>We will consolidate all payments and make a single transfer to the scheme on behalf of schools.</w:t>
            </w:r>
          </w:p>
          <w:p w14:paraId="0EB21E41" w14:textId="77777777" w:rsidR="005C147F" w:rsidRPr="003E7C48" w:rsidRDefault="005C147F" w:rsidP="005C147F">
            <w:pPr>
              <w:spacing w:after="160" w:line="259" w:lineRule="auto"/>
            </w:pPr>
            <w:r w:rsidRPr="003E7C48">
              <w:t>Thank you for your continued cooperation and attention to this important process. If you have any questions or need support, please don’t hesitate to get in touch.</w:t>
            </w:r>
          </w:p>
          <w:p w14:paraId="623F6F10" w14:textId="77777777" w:rsidR="005C147F" w:rsidRPr="003E7C48" w:rsidRDefault="005C147F" w:rsidP="005C147F">
            <w:pPr>
              <w:spacing w:after="160" w:line="259" w:lineRule="auto"/>
              <w:rPr>
                <w:b/>
                <w:bCs/>
              </w:rPr>
            </w:pPr>
            <w:r w:rsidRPr="003E7C48">
              <w:rPr>
                <w:b/>
                <w:bCs/>
              </w:rPr>
              <w:t>EOYC Audit Alert: What School Business Managers Should Expect</w:t>
            </w:r>
          </w:p>
          <w:p w14:paraId="3694B5A5" w14:textId="77777777" w:rsidR="005C147F" w:rsidRPr="003E7C48" w:rsidRDefault="005C147F" w:rsidP="005C147F">
            <w:pPr>
              <w:spacing w:after="160" w:line="259" w:lineRule="auto"/>
            </w:pPr>
            <w:r w:rsidRPr="003E7C48">
              <w:t>As we approach the final stages of the Teachers’ Pensions End of Year Certificate (EOYC) process, it's essential to be audit ready.</w:t>
            </w:r>
          </w:p>
          <w:p w14:paraId="020945F3" w14:textId="77777777" w:rsidR="005C147F" w:rsidRPr="003E7C48" w:rsidRDefault="005C147F" w:rsidP="005C147F">
            <w:pPr>
              <w:spacing w:after="160" w:line="259" w:lineRule="auto"/>
            </w:pPr>
            <w:r w:rsidRPr="003E7C48">
              <w:t>Whether you're seasoned or new to the EOYC, auditors will be reviewing our submission with a fine-tooth comb to ensure accuracy, compliance, and transparency.</w:t>
            </w:r>
          </w:p>
          <w:p w14:paraId="38CD27EF" w14:textId="77777777" w:rsidR="005C147F" w:rsidRPr="003E7C48" w:rsidRDefault="005C147F" w:rsidP="005C147F">
            <w:pPr>
              <w:spacing w:after="160" w:line="259" w:lineRule="auto"/>
            </w:pPr>
            <w:r w:rsidRPr="003E7C48">
              <w:t>Here's what you need to know to stay ahead.</w:t>
            </w:r>
          </w:p>
          <w:p w14:paraId="3181DF8F" w14:textId="77777777" w:rsidR="005C147F" w:rsidRPr="003E7C48" w:rsidRDefault="005C147F" w:rsidP="005C147F">
            <w:pPr>
              <w:spacing w:after="160" w:line="259" w:lineRule="auto"/>
              <w:rPr>
                <w:b/>
                <w:bCs/>
              </w:rPr>
            </w:pPr>
            <w:r w:rsidRPr="003E7C48">
              <w:rPr>
                <w:b/>
                <w:bCs/>
              </w:rPr>
              <w:t>What Is the EOYC Audit?</w:t>
            </w:r>
          </w:p>
          <w:p w14:paraId="5E6A325C" w14:textId="77777777" w:rsidR="005C147F" w:rsidRPr="003E7C48" w:rsidRDefault="005C147F" w:rsidP="005C147F">
            <w:pPr>
              <w:spacing w:after="160" w:line="259" w:lineRule="auto"/>
            </w:pPr>
            <w:r w:rsidRPr="003E7C48">
              <w:t>The EOYC audit is an agreed-upon-procedures engagement under ISRS 4400 (Revised), designed to confirm that all pension contributions due have been correctly paid to the Teachers’ Pension Scheme.</w:t>
            </w:r>
          </w:p>
          <w:p w14:paraId="2B1AE337" w14:textId="77777777" w:rsidR="005C147F" w:rsidRPr="003E7C48" w:rsidRDefault="005C147F" w:rsidP="005C147F">
            <w:pPr>
              <w:spacing w:after="160" w:line="259" w:lineRule="auto"/>
            </w:pPr>
            <w:r w:rsidRPr="003E7C48">
              <w:t>It’s not a full statutory audit, but it does require precision and accountability.</w:t>
            </w:r>
          </w:p>
          <w:p w14:paraId="418B8F1F" w14:textId="77777777" w:rsidR="005C147F" w:rsidRPr="003E7C48" w:rsidRDefault="005C147F" w:rsidP="005C147F">
            <w:pPr>
              <w:spacing w:after="160" w:line="259" w:lineRule="auto"/>
              <w:rPr>
                <w:b/>
                <w:bCs/>
              </w:rPr>
            </w:pPr>
            <w:r w:rsidRPr="003E7C48">
              <w:rPr>
                <w:b/>
                <w:bCs/>
              </w:rPr>
              <w:t>Key Questions Auditors May Ask</w:t>
            </w:r>
          </w:p>
          <w:p w14:paraId="21FE5F72" w14:textId="77777777" w:rsidR="005C147F" w:rsidRPr="003E7C48" w:rsidRDefault="005C147F" w:rsidP="005C147F">
            <w:pPr>
              <w:spacing w:after="160" w:line="259" w:lineRule="auto"/>
            </w:pPr>
            <w:r w:rsidRPr="003E7C48">
              <w:t>Be prepared to answer the following:</w:t>
            </w:r>
          </w:p>
          <w:p w14:paraId="36A06152" w14:textId="77777777" w:rsidR="005C147F" w:rsidRPr="003E7C48" w:rsidRDefault="005C147F" w:rsidP="005C147F">
            <w:pPr>
              <w:spacing w:after="160" w:line="259" w:lineRule="auto"/>
              <w:rPr>
                <w:b/>
                <w:bCs/>
              </w:rPr>
            </w:pPr>
            <w:r w:rsidRPr="003E7C48">
              <w:rPr>
                <w:b/>
                <w:bCs/>
              </w:rPr>
              <w:t>Contribution Accuracy</w:t>
            </w:r>
          </w:p>
          <w:p w14:paraId="41C25683" w14:textId="77777777" w:rsidR="005C147F" w:rsidRPr="003E7C48" w:rsidRDefault="005C147F" w:rsidP="000F5006">
            <w:pPr>
              <w:numPr>
                <w:ilvl w:val="0"/>
                <w:numId w:val="18"/>
              </w:numPr>
              <w:spacing w:after="160" w:line="259" w:lineRule="auto"/>
            </w:pPr>
            <w:r w:rsidRPr="003E7C48">
              <w:t>We, the Teachers Pensions Team, have provided a reconciliation between MCR records and the EOYC figures to the auditors</w:t>
            </w:r>
          </w:p>
          <w:p w14:paraId="577DC39E" w14:textId="77777777" w:rsidR="005C147F" w:rsidRPr="003E7C48" w:rsidRDefault="005C147F" w:rsidP="000F5006">
            <w:pPr>
              <w:numPr>
                <w:ilvl w:val="0"/>
                <w:numId w:val="18"/>
              </w:numPr>
              <w:spacing w:after="160" w:line="259" w:lineRule="auto"/>
            </w:pPr>
            <w:r w:rsidRPr="003E7C48">
              <w:t>We have checked that the year-to-date contributions are consistent with the figures provided by Teachers’ Pensions?</w:t>
            </w:r>
          </w:p>
          <w:p w14:paraId="0EC6710C" w14:textId="77777777" w:rsidR="005C147F" w:rsidRPr="003E7C48" w:rsidRDefault="005C147F" w:rsidP="005C147F">
            <w:pPr>
              <w:spacing w:after="160" w:line="259" w:lineRule="auto"/>
              <w:rPr>
                <w:b/>
                <w:bCs/>
              </w:rPr>
            </w:pPr>
            <w:r w:rsidRPr="003E7C48">
              <w:rPr>
                <w:b/>
                <w:bCs/>
              </w:rPr>
              <w:t>Payroll &amp; Data Integrity</w:t>
            </w:r>
          </w:p>
          <w:p w14:paraId="6DEB9B5E" w14:textId="77777777" w:rsidR="005C147F" w:rsidRPr="003E7C48" w:rsidRDefault="005C147F" w:rsidP="000F5006">
            <w:pPr>
              <w:numPr>
                <w:ilvl w:val="0"/>
                <w:numId w:val="19"/>
              </w:numPr>
              <w:spacing w:after="160" w:line="259" w:lineRule="auto"/>
            </w:pPr>
            <w:r w:rsidRPr="003E7C48">
              <w:t xml:space="preserve">Have you verified that all eligible employees were correctly </w:t>
            </w:r>
            <w:proofErr w:type="gramStart"/>
            <w:r w:rsidRPr="003E7C48">
              <w:t>enrolled</w:t>
            </w:r>
            <w:proofErr w:type="gramEnd"/>
            <w:r w:rsidRPr="003E7C48">
              <w:t xml:space="preserve"> and contributions calculated?</w:t>
            </w:r>
          </w:p>
          <w:p w14:paraId="02B46654" w14:textId="77777777" w:rsidR="005C147F" w:rsidRPr="003E7C48" w:rsidRDefault="005C147F" w:rsidP="000F5006">
            <w:pPr>
              <w:numPr>
                <w:ilvl w:val="0"/>
                <w:numId w:val="19"/>
              </w:numPr>
              <w:spacing w:after="160" w:line="259" w:lineRule="auto"/>
            </w:pPr>
            <w:r w:rsidRPr="003E7C48">
              <w:t>Were there any changes in payroll providers or systems during the year?</w:t>
            </w:r>
          </w:p>
          <w:p w14:paraId="5DC65DAF" w14:textId="77777777" w:rsidR="005C147F" w:rsidRPr="003E7C48" w:rsidRDefault="005C147F" w:rsidP="005C147F">
            <w:pPr>
              <w:spacing w:after="160" w:line="259" w:lineRule="auto"/>
              <w:rPr>
                <w:b/>
                <w:bCs/>
              </w:rPr>
            </w:pPr>
            <w:r w:rsidRPr="003E7C48">
              <w:rPr>
                <w:b/>
                <w:bCs/>
              </w:rPr>
              <w:t>Opt-Outs and Adjustments</w:t>
            </w:r>
          </w:p>
          <w:p w14:paraId="1E04F31F" w14:textId="77777777" w:rsidR="005C147F" w:rsidRPr="003E7C48" w:rsidRDefault="005C147F" w:rsidP="000F5006">
            <w:pPr>
              <w:numPr>
                <w:ilvl w:val="0"/>
                <w:numId w:val="20"/>
              </w:numPr>
              <w:spacing w:after="160" w:line="259" w:lineRule="auto"/>
            </w:pPr>
            <w:r w:rsidRPr="003E7C48">
              <w:t>How have you recorded and reported staff who opted out of the scheme, we may need to provide the auditors with relevant documents?</w:t>
            </w:r>
          </w:p>
          <w:p w14:paraId="3EEFAFFF" w14:textId="77777777" w:rsidR="005C147F" w:rsidRPr="003E7C48" w:rsidRDefault="005C147F" w:rsidP="000F5006">
            <w:pPr>
              <w:numPr>
                <w:ilvl w:val="0"/>
                <w:numId w:val="20"/>
              </w:numPr>
              <w:spacing w:after="160" w:line="259" w:lineRule="auto"/>
            </w:pPr>
            <w:r w:rsidRPr="003E7C48">
              <w:t xml:space="preserve">Are adjustments for starters, leavers, and contract changes clearly documented, the auditors may ask for paperwork as backup? </w:t>
            </w:r>
          </w:p>
          <w:p w14:paraId="0C3FAB46" w14:textId="77777777" w:rsidR="005C147F" w:rsidRPr="003E7C48" w:rsidRDefault="005C147F" w:rsidP="005C147F">
            <w:pPr>
              <w:spacing w:after="160" w:line="259" w:lineRule="auto"/>
              <w:rPr>
                <w:b/>
                <w:bCs/>
              </w:rPr>
            </w:pPr>
            <w:r w:rsidRPr="003E7C48">
              <w:rPr>
                <w:b/>
                <w:bCs/>
              </w:rPr>
              <w:lastRenderedPageBreak/>
              <w:t>Governance &amp; Responsibility</w:t>
            </w:r>
          </w:p>
          <w:p w14:paraId="019A438C" w14:textId="77777777" w:rsidR="005C147F" w:rsidRPr="003E7C48" w:rsidRDefault="005C147F" w:rsidP="000F5006">
            <w:pPr>
              <w:numPr>
                <w:ilvl w:val="0"/>
                <w:numId w:val="21"/>
              </w:numPr>
              <w:spacing w:after="160" w:line="259" w:lineRule="auto"/>
            </w:pPr>
            <w:r w:rsidRPr="003E7C48">
              <w:t>We have already provided the auditors with the sign EOYC.</w:t>
            </w:r>
          </w:p>
          <w:p w14:paraId="161DFE4B" w14:textId="77777777" w:rsidR="005C147F" w:rsidRPr="003E7C48" w:rsidRDefault="005C147F" w:rsidP="000F5006">
            <w:pPr>
              <w:numPr>
                <w:ilvl w:val="0"/>
                <w:numId w:val="21"/>
              </w:numPr>
              <w:spacing w:after="160" w:line="259" w:lineRule="auto"/>
            </w:pPr>
            <w:r w:rsidRPr="003E7C48">
              <w:t>What internal controls are in place to ensure ongoing accuracy of pension contributions?</w:t>
            </w:r>
          </w:p>
          <w:p w14:paraId="17B15213" w14:textId="77777777" w:rsidR="005C147F" w:rsidRPr="003E7C48" w:rsidRDefault="005C147F" w:rsidP="000F5006">
            <w:pPr>
              <w:numPr>
                <w:ilvl w:val="0"/>
                <w:numId w:val="21"/>
              </w:numPr>
              <w:spacing w:after="160" w:line="259" w:lineRule="auto"/>
            </w:pPr>
            <w:r w:rsidRPr="003E7C48">
              <w:t>How do you ensure accountability when using external payroll providers?</w:t>
            </w:r>
          </w:p>
          <w:p w14:paraId="08A6652E" w14:textId="77777777" w:rsidR="005C147F" w:rsidRPr="003E7C48" w:rsidRDefault="005C147F" w:rsidP="005C147F">
            <w:pPr>
              <w:spacing w:after="160" w:line="259" w:lineRule="auto"/>
              <w:rPr>
                <w:b/>
                <w:bCs/>
              </w:rPr>
            </w:pPr>
            <w:r w:rsidRPr="003E7C48">
              <w:rPr>
                <w:b/>
                <w:bCs/>
              </w:rPr>
              <w:t>Data Compilation &amp; Controls</w:t>
            </w:r>
          </w:p>
          <w:p w14:paraId="72844F5E" w14:textId="77777777" w:rsidR="005C147F" w:rsidRPr="003E7C48" w:rsidRDefault="005C147F" w:rsidP="000F5006">
            <w:pPr>
              <w:numPr>
                <w:ilvl w:val="0"/>
                <w:numId w:val="22"/>
              </w:numPr>
              <w:spacing w:after="160" w:line="259" w:lineRule="auto"/>
            </w:pPr>
            <w:r w:rsidRPr="003E7C48">
              <w:t>What internal controls are in place to ensure the accuracy of pension data?</w:t>
            </w:r>
          </w:p>
          <w:p w14:paraId="58E5AD70" w14:textId="77777777" w:rsidR="005C147F" w:rsidRPr="003E7C48" w:rsidRDefault="005C147F" w:rsidP="005C147F">
            <w:pPr>
              <w:spacing w:after="160" w:line="259" w:lineRule="auto"/>
              <w:rPr>
                <w:b/>
                <w:bCs/>
              </w:rPr>
            </w:pPr>
            <w:r w:rsidRPr="003E7C48">
              <w:rPr>
                <w:b/>
                <w:bCs/>
              </w:rPr>
              <w:t>Variations &amp; Reconciliations</w:t>
            </w:r>
          </w:p>
          <w:p w14:paraId="7E3B93A6" w14:textId="77777777" w:rsidR="005C147F" w:rsidRPr="003E7C48" w:rsidRDefault="005C147F" w:rsidP="000F5006">
            <w:pPr>
              <w:numPr>
                <w:ilvl w:val="0"/>
                <w:numId w:val="23"/>
              </w:numPr>
              <w:spacing w:after="160" w:line="259" w:lineRule="auto"/>
            </w:pPr>
            <w:r w:rsidRPr="003E7C48">
              <w:t>Can you explain any significant year-on-year variations in contributions or salaries?</w:t>
            </w:r>
          </w:p>
          <w:p w14:paraId="4E9C5212" w14:textId="77777777" w:rsidR="005C147F" w:rsidRPr="003E7C48" w:rsidRDefault="005C147F" w:rsidP="000F5006">
            <w:pPr>
              <w:numPr>
                <w:ilvl w:val="0"/>
                <w:numId w:val="23"/>
              </w:numPr>
              <w:spacing w:after="160" w:line="259" w:lineRule="auto"/>
            </w:pPr>
            <w:r w:rsidRPr="003E7C48">
              <w:t>Were there any retrospective adjustments (e.g. backdated pay or elections) and how were they handled?</w:t>
            </w:r>
          </w:p>
          <w:p w14:paraId="5E0565A9" w14:textId="77777777" w:rsidR="005C147F" w:rsidRPr="003E7C48" w:rsidRDefault="005C147F" w:rsidP="000F5006">
            <w:pPr>
              <w:numPr>
                <w:ilvl w:val="0"/>
                <w:numId w:val="23"/>
              </w:numPr>
              <w:spacing w:after="160" w:line="259" w:lineRule="auto"/>
            </w:pPr>
            <w:r w:rsidRPr="003E7C48">
              <w:t>Have all discrepancies between payroll and Teachers’ Pensions records been investigated and resolved?</w:t>
            </w:r>
          </w:p>
          <w:p w14:paraId="1019FE88" w14:textId="77777777" w:rsidR="005C147F" w:rsidRPr="003E7C48" w:rsidRDefault="005C147F" w:rsidP="005C147F">
            <w:pPr>
              <w:spacing w:after="160" w:line="259" w:lineRule="auto"/>
              <w:rPr>
                <w:b/>
                <w:bCs/>
              </w:rPr>
            </w:pPr>
            <w:r w:rsidRPr="003E7C48">
              <w:rPr>
                <w:b/>
                <w:bCs/>
              </w:rPr>
              <w:t>Contribution Breakdown</w:t>
            </w:r>
          </w:p>
          <w:p w14:paraId="50465DBB" w14:textId="77777777" w:rsidR="005C147F" w:rsidRPr="003E7C48" w:rsidRDefault="005C147F" w:rsidP="000F5006">
            <w:pPr>
              <w:numPr>
                <w:ilvl w:val="0"/>
                <w:numId w:val="24"/>
              </w:numPr>
              <w:spacing w:after="160" w:line="259" w:lineRule="auto"/>
            </w:pPr>
            <w:r w:rsidRPr="003E7C48">
              <w:t>Do the figures for Career Average Flexibilities, Additional Pension payments, and TR22 elections match payroll records?</w:t>
            </w:r>
          </w:p>
          <w:p w14:paraId="36869CDC" w14:textId="77777777" w:rsidR="005C147F" w:rsidRPr="003E7C48" w:rsidRDefault="005C147F" w:rsidP="000F5006">
            <w:pPr>
              <w:numPr>
                <w:ilvl w:val="0"/>
                <w:numId w:val="24"/>
              </w:numPr>
              <w:spacing w:after="160" w:line="259" w:lineRule="auto"/>
            </w:pPr>
            <w:r w:rsidRPr="003E7C48">
              <w:t>Are employer contributions correctly calculated as a percentage of contributory salary?</w:t>
            </w:r>
          </w:p>
          <w:p w14:paraId="653C7A2A" w14:textId="77777777" w:rsidR="005C147F" w:rsidRPr="003E7C48" w:rsidRDefault="005C147F" w:rsidP="000F5006">
            <w:pPr>
              <w:numPr>
                <w:ilvl w:val="0"/>
                <w:numId w:val="24"/>
              </w:numPr>
              <w:spacing w:after="160" w:line="259" w:lineRule="auto"/>
            </w:pPr>
            <w:r w:rsidRPr="003E7C48">
              <w:t>Are arrears and interest payments for backdated elections (e.g. EFE) correctly recorded?</w:t>
            </w:r>
          </w:p>
          <w:p w14:paraId="5C2779B8" w14:textId="77777777" w:rsidR="005C147F" w:rsidRPr="003E7C48" w:rsidRDefault="005C147F" w:rsidP="005C147F">
            <w:pPr>
              <w:spacing w:after="160" w:line="259" w:lineRule="auto"/>
              <w:rPr>
                <w:b/>
                <w:bCs/>
              </w:rPr>
            </w:pPr>
            <w:r w:rsidRPr="003E7C48">
              <w:rPr>
                <w:b/>
                <w:bCs/>
              </w:rPr>
              <w:t>Tiered Contributions</w:t>
            </w:r>
          </w:p>
          <w:p w14:paraId="7175673A" w14:textId="77777777" w:rsidR="005C147F" w:rsidRPr="003E7C48" w:rsidRDefault="005C147F" w:rsidP="000F5006">
            <w:pPr>
              <w:numPr>
                <w:ilvl w:val="0"/>
                <w:numId w:val="25"/>
              </w:numPr>
              <w:spacing w:after="160" w:line="259" w:lineRule="auto"/>
            </w:pPr>
            <w:r w:rsidRPr="003E7C48">
              <w:t>Do the tiered teachers’ contributions reflect the correct percentage rates based on salary bands?</w:t>
            </w:r>
          </w:p>
          <w:p w14:paraId="4005FEAD" w14:textId="77777777" w:rsidR="005C147F" w:rsidRPr="003E7C48" w:rsidRDefault="005C147F" w:rsidP="000F5006">
            <w:pPr>
              <w:numPr>
                <w:ilvl w:val="0"/>
                <w:numId w:val="25"/>
              </w:numPr>
              <w:spacing w:after="160" w:line="259" w:lineRule="auto"/>
            </w:pPr>
            <w:r w:rsidRPr="003E7C48">
              <w:t>Are employer contributions tiered appropriately and reconciled with payroll?</w:t>
            </w:r>
          </w:p>
          <w:p w14:paraId="41080E2F" w14:textId="77777777" w:rsidR="005C147F" w:rsidRPr="003E7C48" w:rsidRDefault="005C147F" w:rsidP="005C147F">
            <w:pPr>
              <w:spacing w:after="160" w:line="259" w:lineRule="auto"/>
              <w:rPr>
                <w:b/>
                <w:bCs/>
              </w:rPr>
            </w:pPr>
            <w:r w:rsidRPr="003E7C48">
              <w:rPr>
                <w:b/>
                <w:bCs/>
              </w:rPr>
              <w:t>Payment Verification</w:t>
            </w:r>
          </w:p>
          <w:p w14:paraId="6D150B05" w14:textId="77777777" w:rsidR="005C147F" w:rsidRPr="003E7C48" w:rsidRDefault="005C147F" w:rsidP="000F5006">
            <w:pPr>
              <w:numPr>
                <w:ilvl w:val="0"/>
                <w:numId w:val="26"/>
              </w:numPr>
              <w:spacing w:after="160" w:line="259" w:lineRule="auto"/>
            </w:pPr>
            <w:r w:rsidRPr="003E7C48">
              <w:t>Can you provide bank records or remittance advice to confirm actual payments made match the EOYC figures?</w:t>
            </w:r>
          </w:p>
          <w:p w14:paraId="5B54B8E0" w14:textId="77777777" w:rsidR="005C147F" w:rsidRPr="003E7C48" w:rsidRDefault="005C147F" w:rsidP="000F5006">
            <w:pPr>
              <w:numPr>
                <w:ilvl w:val="0"/>
                <w:numId w:val="26"/>
              </w:numPr>
              <w:spacing w:after="160" w:line="259" w:lineRule="auto"/>
            </w:pPr>
            <w:r w:rsidRPr="003E7C48">
              <w:t>Are all contributions correctly analysed and matched to the appropriate category?</w:t>
            </w:r>
          </w:p>
          <w:p w14:paraId="5C453F2B" w14:textId="77777777" w:rsidR="005C147F" w:rsidRPr="003E7C48" w:rsidRDefault="005C147F" w:rsidP="005C147F">
            <w:pPr>
              <w:spacing w:after="160" w:line="259" w:lineRule="auto"/>
              <w:rPr>
                <w:b/>
                <w:bCs/>
              </w:rPr>
            </w:pPr>
            <w:r w:rsidRPr="003E7C48">
              <w:rPr>
                <w:b/>
                <w:bCs/>
              </w:rPr>
              <w:t>Documentation &amp; Evidence</w:t>
            </w:r>
          </w:p>
          <w:p w14:paraId="67952DA2" w14:textId="77777777" w:rsidR="005C147F" w:rsidRPr="003E7C48" w:rsidRDefault="005C147F" w:rsidP="000F5006">
            <w:pPr>
              <w:numPr>
                <w:ilvl w:val="0"/>
                <w:numId w:val="27"/>
              </w:numPr>
              <w:spacing w:after="160" w:line="259" w:lineRule="auto"/>
            </w:pPr>
            <w:r w:rsidRPr="003E7C48">
              <w:t>Are working papers available to support all figures submitted?</w:t>
            </w:r>
          </w:p>
          <w:p w14:paraId="610497F6" w14:textId="77777777" w:rsidR="005C147F" w:rsidRPr="003E7C48" w:rsidRDefault="005C147F" w:rsidP="000F5006">
            <w:pPr>
              <w:numPr>
                <w:ilvl w:val="0"/>
                <w:numId w:val="27"/>
              </w:numPr>
              <w:spacing w:after="160" w:line="259" w:lineRule="auto"/>
            </w:pPr>
            <w:r w:rsidRPr="003E7C48">
              <w:lastRenderedPageBreak/>
              <w:t>Copy payslips for Teachers, the auditors will select at random.</w:t>
            </w:r>
          </w:p>
          <w:p w14:paraId="084698BB" w14:textId="77777777" w:rsidR="005C147F" w:rsidRPr="003E7C48" w:rsidRDefault="005C147F" w:rsidP="005C147F">
            <w:pPr>
              <w:spacing w:after="160" w:line="259" w:lineRule="auto"/>
              <w:rPr>
                <w:b/>
                <w:bCs/>
              </w:rPr>
            </w:pPr>
            <w:r w:rsidRPr="003E7C48">
              <w:rPr>
                <w:b/>
                <w:bCs/>
              </w:rPr>
              <w:t>Key Dates to Remember</w:t>
            </w:r>
          </w:p>
          <w:p w14:paraId="175DE1AD" w14:textId="77777777" w:rsidR="005C147F" w:rsidRPr="003E7C48" w:rsidRDefault="005C147F" w:rsidP="000F5006">
            <w:pPr>
              <w:numPr>
                <w:ilvl w:val="0"/>
                <w:numId w:val="28"/>
              </w:numPr>
              <w:spacing w:after="160" w:line="259" w:lineRule="auto"/>
            </w:pPr>
            <w:r w:rsidRPr="003E7C48">
              <w:rPr>
                <w:b/>
                <w:bCs/>
              </w:rPr>
              <w:t>28 November</w:t>
            </w:r>
            <w:r w:rsidRPr="003E7C48">
              <w:t xml:space="preserve"> – Submit audited EOYC</w:t>
            </w:r>
          </w:p>
          <w:p w14:paraId="07A775FB" w14:textId="77777777" w:rsidR="005C147F" w:rsidRPr="003E7C48" w:rsidRDefault="005C147F" w:rsidP="005C147F">
            <w:pPr>
              <w:spacing w:after="160" w:line="259" w:lineRule="auto"/>
              <w:rPr>
                <w:b/>
                <w:bCs/>
              </w:rPr>
            </w:pPr>
            <w:r w:rsidRPr="003E7C48">
              <w:rPr>
                <w:b/>
                <w:bCs/>
              </w:rPr>
              <w:t>Top Tips for a Smooth Audit</w:t>
            </w:r>
          </w:p>
          <w:p w14:paraId="3E65C047" w14:textId="77777777" w:rsidR="005C147F" w:rsidRPr="003E7C48" w:rsidRDefault="005C147F" w:rsidP="000F5006">
            <w:pPr>
              <w:numPr>
                <w:ilvl w:val="0"/>
                <w:numId w:val="29"/>
              </w:numPr>
              <w:spacing w:after="160" w:line="259" w:lineRule="auto"/>
            </w:pPr>
            <w:r w:rsidRPr="003E7C48">
              <w:rPr>
                <w:b/>
                <w:bCs/>
              </w:rPr>
              <w:t>Start early</w:t>
            </w:r>
            <w:r w:rsidRPr="003E7C48">
              <w:t>: Don’t wait until the deadline—review your data monthly.</w:t>
            </w:r>
          </w:p>
          <w:p w14:paraId="608E3011" w14:textId="77777777" w:rsidR="005C147F" w:rsidRPr="003E7C48" w:rsidRDefault="005C147F" w:rsidP="000F5006">
            <w:pPr>
              <w:numPr>
                <w:ilvl w:val="0"/>
                <w:numId w:val="29"/>
              </w:numPr>
              <w:spacing w:after="160" w:line="259" w:lineRule="auto"/>
            </w:pPr>
            <w:r w:rsidRPr="003E7C48">
              <w:rPr>
                <w:b/>
                <w:bCs/>
              </w:rPr>
              <w:t>Communicate</w:t>
            </w:r>
            <w:r w:rsidRPr="003E7C48">
              <w:t>: Coordinate with payroll providers well in advance.</w:t>
            </w:r>
          </w:p>
          <w:p w14:paraId="49D6F8EE" w14:textId="77777777" w:rsidR="005C147F" w:rsidRPr="003E7C48" w:rsidRDefault="005C147F" w:rsidP="000F5006">
            <w:pPr>
              <w:numPr>
                <w:ilvl w:val="0"/>
                <w:numId w:val="29"/>
              </w:numPr>
              <w:spacing w:after="160" w:line="259" w:lineRule="auto"/>
            </w:pPr>
            <w:r w:rsidRPr="003E7C48">
              <w:rPr>
                <w:b/>
                <w:bCs/>
              </w:rPr>
              <w:t>Document everything</w:t>
            </w:r>
            <w:r w:rsidRPr="003E7C48">
              <w:t xml:space="preserve">: Keep clear records of reconciliations, communications, and </w:t>
            </w:r>
            <w:proofErr w:type="gramStart"/>
            <w:r w:rsidRPr="003E7C48">
              <w:t>sign-offs</w:t>
            </w:r>
            <w:proofErr w:type="gramEnd"/>
            <w:r w:rsidRPr="003E7C48">
              <w:t>.</w:t>
            </w:r>
          </w:p>
          <w:p w14:paraId="5718ACDC" w14:textId="77777777" w:rsidR="005C147F" w:rsidRPr="003E7C48" w:rsidRDefault="005C147F" w:rsidP="005C147F">
            <w:pPr>
              <w:spacing w:after="160" w:line="259" w:lineRule="auto"/>
              <w:rPr>
                <w:b/>
                <w:bCs/>
              </w:rPr>
            </w:pPr>
            <w:r w:rsidRPr="003E7C48">
              <w:rPr>
                <w:b/>
                <w:bCs/>
              </w:rPr>
              <w:t>Final Thought</w:t>
            </w:r>
          </w:p>
          <w:p w14:paraId="68AC4B10" w14:textId="77777777" w:rsidR="005C147F" w:rsidRPr="003E7C48" w:rsidRDefault="005C147F" w:rsidP="005C147F">
            <w:pPr>
              <w:spacing w:after="160" w:line="259" w:lineRule="auto"/>
            </w:pPr>
            <w:r w:rsidRPr="003E7C48">
              <w:t>The EOYC isn’t just a formality, it’s a vital assurance to the Secretary of State that your school and ultimately the council is fulfilling its pension obligations.</w:t>
            </w:r>
          </w:p>
          <w:p w14:paraId="34C8882B" w14:textId="77777777" w:rsidR="005C147F" w:rsidRPr="003E7C48" w:rsidRDefault="005C147F" w:rsidP="005C147F">
            <w:pPr>
              <w:spacing w:after="160" w:line="259" w:lineRule="auto"/>
            </w:pPr>
            <w:r w:rsidRPr="003E7C48">
              <w:t>A well-prepared audit not only protects your school and the council from financial risk but also reinforces commitment to staff welfare.</w:t>
            </w:r>
          </w:p>
          <w:p w14:paraId="5D3BA302" w14:textId="222DC4E8" w:rsidR="00E92166" w:rsidRPr="005C147F" w:rsidRDefault="005C147F" w:rsidP="005C147F">
            <w:pPr>
              <w:spacing w:after="160" w:line="259" w:lineRule="auto"/>
            </w:pPr>
            <w:r w:rsidRPr="003E7C48">
              <w:t>If you have questions or need support, don’t hesitate to reach out. Let’s make this year’s EOYC process the smoothest yet.</w:t>
            </w:r>
          </w:p>
        </w:tc>
      </w:tr>
    </w:tbl>
    <w:p w14:paraId="02D17E1B" w14:textId="77777777" w:rsidR="00AF6D47" w:rsidRDefault="00AF6D47" w:rsidP="00AF6D47">
      <w:pPr>
        <w:rPr>
          <w:b/>
          <w:bCs/>
          <w:u w:val="single"/>
        </w:rPr>
      </w:pPr>
    </w:p>
    <w:tbl>
      <w:tblPr>
        <w:tblStyle w:val="TableGrid"/>
        <w:tblW w:w="0" w:type="auto"/>
        <w:tblLook w:val="04A0" w:firstRow="1" w:lastRow="0" w:firstColumn="1" w:lastColumn="0" w:noHBand="0" w:noVBand="1"/>
      </w:tblPr>
      <w:tblGrid>
        <w:gridCol w:w="9016"/>
      </w:tblGrid>
      <w:tr w:rsidR="003264A5" w14:paraId="7757B06B" w14:textId="77777777" w:rsidTr="003264A5">
        <w:tc>
          <w:tcPr>
            <w:tcW w:w="9016" w:type="dxa"/>
          </w:tcPr>
          <w:p w14:paraId="31E7EF7C" w14:textId="5B9DF70F" w:rsidR="003264A5" w:rsidRDefault="005C147F" w:rsidP="003264A5">
            <w:pPr>
              <w:rPr>
                <w:b/>
                <w:bCs/>
                <w:u w:val="single"/>
              </w:rPr>
            </w:pPr>
            <w:r>
              <w:rPr>
                <w:b/>
                <w:bCs/>
                <w:u w:val="single"/>
              </w:rPr>
              <w:t>MCR and Contribution Payments</w:t>
            </w:r>
          </w:p>
          <w:p w14:paraId="5C023430" w14:textId="77777777" w:rsidR="005C147F" w:rsidRPr="005C147F" w:rsidRDefault="005C147F" w:rsidP="005C147F">
            <w:pPr>
              <w:spacing w:after="160" w:line="259" w:lineRule="auto"/>
            </w:pPr>
            <w:r w:rsidRPr="005C147F">
              <w:t xml:space="preserve">Have you recently changed Payroll Provider? </w:t>
            </w:r>
          </w:p>
          <w:p w14:paraId="076C2CE0" w14:textId="3CDF2878" w:rsidR="005C147F" w:rsidRPr="005C147F" w:rsidRDefault="005C147F" w:rsidP="005C147F">
            <w:pPr>
              <w:spacing w:after="160" w:line="259" w:lineRule="auto"/>
            </w:pPr>
            <w:r w:rsidRPr="005C147F">
              <w:t>Please be reminded that the Local Authority have full responsibility to make submissions to TPS for its maintained schools. Please ensure your payroll provider is aware that MCRs and the contribution payments are to be sent to the Authority and not directly to Teachers’ Pensions.</w:t>
            </w:r>
          </w:p>
          <w:p w14:paraId="5F23B15A" w14:textId="482125D7" w:rsidR="003264A5" w:rsidRDefault="003264A5" w:rsidP="00B23CAA">
            <w:pPr>
              <w:rPr>
                <w:b/>
                <w:bCs/>
                <w:u w:val="single"/>
              </w:rPr>
            </w:pPr>
          </w:p>
        </w:tc>
      </w:tr>
    </w:tbl>
    <w:p w14:paraId="05C40269" w14:textId="77777777" w:rsidR="003264A5" w:rsidRDefault="003264A5" w:rsidP="00AF6D47">
      <w:pPr>
        <w:rPr>
          <w:b/>
          <w:bCs/>
          <w:u w:val="single"/>
        </w:rPr>
      </w:pPr>
    </w:p>
    <w:tbl>
      <w:tblPr>
        <w:tblStyle w:val="TableGrid"/>
        <w:tblW w:w="0" w:type="auto"/>
        <w:tblLook w:val="04A0" w:firstRow="1" w:lastRow="0" w:firstColumn="1" w:lastColumn="0" w:noHBand="0" w:noVBand="1"/>
      </w:tblPr>
      <w:tblGrid>
        <w:gridCol w:w="9016"/>
      </w:tblGrid>
      <w:tr w:rsidR="00CE052C" w14:paraId="58FDFA34" w14:textId="77777777" w:rsidTr="00CE052C">
        <w:tc>
          <w:tcPr>
            <w:tcW w:w="9016" w:type="dxa"/>
          </w:tcPr>
          <w:p w14:paraId="460A4A7D" w14:textId="77777777" w:rsidR="00CE052C" w:rsidRPr="0081124E" w:rsidRDefault="00101760" w:rsidP="00101760">
            <w:pPr>
              <w:spacing w:after="160" w:line="259" w:lineRule="auto"/>
              <w:rPr>
                <w:b/>
                <w:bCs/>
              </w:rPr>
            </w:pPr>
            <w:r w:rsidRPr="0081124E">
              <w:rPr>
                <w:b/>
                <w:bCs/>
              </w:rPr>
              <w:t>Training</w:t>
            </w:r>
          </w:p>
          <w:p w14:paraId="53F162FF" w14:textId="25CCDD00" w:rsidR="00101760" w:rsidRDefault="00101760" w:rsidP="00101760">
            <w:pPr>
              <w:spacing w:after="160" w:line="259" w:lineRule="auto"/>
            </w:pPr>
            <w:r>
              <w:t>Do</w:t>
            </w:r>
            <w:r w:rsidRPr="00101760">
              <w:t xml:space="preserve"> you</w:t>
            </w:r>
            <w:r>
              <w:t xml:space="preserve"> have </w:t>
            </w:r>
            <w:r w:rsidRPr="00101760">
              <w:t>a</w:t>
            </w:r>
            <w:r>
              <w:t>ny</w:t>
            </w:r>
            <w:r w:rsidRPr="00101760">
              <w:t xml:space="preserve"> teacher nearing retirement? </w:t>
            </w:r>
            <w:r>
              <w:t>Let them know to j</w:t>
            </w:r>
            <w:r w:rsidRPr="00101760">
              <w:t>oin the Southwark Teachers’ Pension Team for our informative training sessions</w:t>
            </w:r>
            <w:r w:rsidR="00651BE3">
              <w:t>, all held virtually</w:t>
            </w:r>
            <w:r w:rsidRPr="00101760">
              <w:t>! Get expert guidance on pension options, understand</w:t>
            </w:r>
            <w:r>
              <w:t xml:space="preserve">ing the </w:t>
            </w:r>
            <w:r w:rsidRPr="00101760">
              <w:t xml:space="preserve">benefits, and prepare confidently for </w:t>
            </w:r>
            <w:r>
              <w:t>the</w:t>
            </w:r>
            <w:r w:rsidRPr="00101760">
              <w:t xml:space="preserve"> next chapter. Don’t miss this opportunity to secure your financial future—sign up today!</w:t>
            </w:r>
          </w:p>
          <w:tbl>
            <w:tblPr>
              <w:tblW w:w="4263" w:type="dxa"/>
              <w:tblLook w:val="04A0" w:firstRow="1" w:lastRow="0" w:firstColumn="1" w:lastColumn="0" w:noHBand="0" w:noVBand="1"/>
            </w:tblPr>
            <w:tblGrid>
              <w:gridCol w:w="1926"/>
              <w:gridCol w:w="2337"/>
            </w:tblGrid>
            <w:tr w:rsidR="00651BE3" w:rsidRPr="00651BE3" w14:paraId="6F2EE7CB" w14:textId="77777777" w:rsidTr="00651BE3">
              <w:trPr>
                <w:trHeight w:val="160"/>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B467"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Date</w:t>
                  </w:r>
                </w:p>
              </w:tc>
              <w:tc>
                <w:tcPr>
                  <w:tcW w:w="2337" w:type="dxa"/>
                  <w:tcBorders>
                    <w:top w:val="single" w:sz="4" w:space="0" w:color="auto"/>
                    <w:left w:val="nil"/>
                    <w:bottom w:val="single" w:sz="4" w:space="0" w:color="auto"/>
                    <w:right w:val="single" w:sz="4" w:space="0" w:color="auto"/>
                  </w:tcBorders>
                  <w:shd w:val="clear" w:color="auto" w:fill="auto"/>
                  <w:noWrap/>
                  <w:vAlign w:val="bottom"/>
                  <w:hideMark/>
                </w:tcPr>
                <w:p w14:paraId="00AFB13B"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Time</w:t>
                  </w:r>
                </w:p>
              </w:tc>
            </w:tr>
            <w:tr w:rsidR="00651BE3" w:rsidRPr="00651BE3" w14:paraId="38BD924C" w14:textId="77777777" w:rsidTr="00651BE3">
              <w:trPr>
                <w:trHeight w:val="160"/>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757F3BE6"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09/10/2025</w:t>
                  </w:r>
                </w:p>
              </w:tc>
              <w:tc>
                <w:tcPr>
                  <w:tcW w:w="2337" w:type="dxa"/>
                  <w:tcBorders>
                    <w:top w:val="nil"/>
                    <w:left w:val="nil"/>
                    <w:bottom w:val="single" w:sz="4" w:space="0" w:color="auto"/>
                    <w:right w:val="single" w:sz="4" w:space="0" w:color="auto"/>
                  </w:tcBorders>
                  <w:shd w:val="clear" w:color="auto" w:fill="auto"/>
                  <w:noWrap/>
                  <w:vAlign w:val="bottom"/>
                  <w:hideMark/>
                </w:tcPr>
                <w:p w14:paraId="2D29D42D"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10am-11.30am</w:t>
                  </w:r>
                </w:p>
              </w:tc>
            </w:tr>
            <w:tr w:rsidR="00651BE3" w:rsidRPr="00651BE3" w14:paraId="5C1D6DC5" w14:textId="77777777" w:rsidTr="00651BE3">
              <w:trPr>
                <w:trHeight w:val="160"/>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5BA2402E"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05/02/2026</w:t>
                  </w:r>
                </w:p>
              </w:tc>
              <w:tc>
                <w:tcPr>
                  <w:tcW w:w="2337" w:type="dxa"/>
                  <w:tcBorders>
                    <w:top w:val="nil"/>
                    <w:left w:val="nil"/>
                    <w:bottom w:val="single" w:sz="4" w:space="0" w:color="auto"/>
                    <w:right w:val="single" w:sz="4" w:space="0" w:color="auto"/>
                  </w:tcBorders>
                  <w:shd w:val="clear" w:color="auto" w:fill="auto"/>
                  <w:noWrap/>
                  <w:vAlign w:val="bottom"/>
                  <w:hideMark/>
                </w:tcPr>
                <w:p w14:paraId="7A8504FE"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10am-11.30am</w:t>
                  </w:r>
                </w:p>
              </w:tc>
            </w:tr>
            <w:tr w:rsidR="00651BE3" w:rsidRPr="00651BE3" w14:paraId="337B34B2" w14:textId="77777777" w:rsidTr="00651BE3">
              <w:trPr>
                <w:trHeight w:val="160"/>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7009152D"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23/04/2026</w:t>
                  </w:r>
                </w:p>
              </w:tc>
              <w:tc>
                <w:tcPr>
                  <w:tcW w:w="2337" w:type="dxa"/>
                  <w:tcBorders>
                    <w:top w:val="nil"/>
                    <w:left w:val="nil"/>
                    <w:bottom w:val="single" w:sz="4" w:space="0" w:color="auto"/>
                    <w:right w:val="single" w:sz="4" w:space="0" w:color="auto"/>
                  </w:tcBorders>
                  <w:shd w:val="clear" w:color="auto" w:fill="auto"/>
                  <w:noWrap/>
                  <w:vAlign w:val="bottom"/>
                  <w:hideMark/>
                </w:tcPr>
                <w:p w14:paraId="277E4DCB" w14:textId="77777777" w:rsidR="00651BE3" w:rsidRPr="00651BE3" w:rsidRDefault="00651BE3" w:rsidP="00651BE3">
                  <w:pPr>
                    <w:spacing w:after="0" w:line="240" w:lineRule="auto"/>
                    <w:rPr>
                      <w:rFonts w:eastAsia="Times New Roman" w:cs="Arial"/>
                      <w:color w:val="000000"/>
                      <w:szCs w:val="24"/>
                      <w:lang w:eastAsia="en-GB"/>
                    </w:rPr>
                  </w:pPr>
                  <w:r w:rsidRPr="00651BE3">
                    <w:rPr>
                      <w:rFonts w:eastAsia="Times New Roman" w:cs="Arial"/>
                      <w:color w:val="000000"/>
                      <w:szCs w:val="24"/>
                      <w:lang w:eastAsia="en-GB"/>
                    </w:rPr>
                    <w:t>10am-11.30am</w:t>
                  </w:r>
                </w:p>
              </w:tc>
            </w:tr>
          </w:tbl>
          <w:p w14:paraId="1A4E6029" w14:textId="55B5A4FF" w:rsidR="00101760" w:rsidRDefault="0081124E" w:rsidP="00101760">
            <w:pPr>
              <w:spacing w:after="160" w:line="259" w:lineRule="auto"/>
            </w:pPr>
            <w:r>
              <w:lastRenderedPageBreak/>
              <w:t>Click on the link below to book a place on a session:</w:t>
            </w:r>
            <w:r w:rsidR="003D075A">
              <w:t xml:space="preserve"> </w:t>
            </w:r>
            <w:hyperlink r:id="rId9" w:history="1">
              <w:r w:rsidR="003D075A" w:rsidRPr="00854B22">
                <w:rPr>
                  <w:rStyle w:val="Hyperlink"/>
                </w:rPr>
                <w:t>https://education.southwark.gov.uk/professional-development/human-resourses/teachers-pensions-nearing-retirement-training</w:t>
              </w:r>
            </w:hyperlink>
          </w:p>
          <w:p w14:paraId="1B9C5F3A" w14:textId="0BD43D23" w:rsidR="0081124E" w:rsidRPr="00C63C29" w:rsidRDefault="0081124E" w:rsidP="00101760">
            <w:pPr>
              <w:spacing w:after="160" w:line="259" w:lineRule="auto"/>
            </w:pPr>
          </w:p>
        </w:tc>
      </w:tr>
    </w:tbl>
    <w:p w14:paraId="532CDF97" w14:textId="746C6393" w:rsidR="00CE052C" w:rsidRDefault="00CE052C" w:rsidP="00AF6D47">
      <w:pPr>
        <w:rPr>
          <w:b/>
          <w:bCs/>
          <w:u w:val="single"/>
        </w:rPr>
      </w:pPr>
    </w:p>
    <w:tbl>
      <w:tblPr>
        <w:tblStyle w:val="TableGrid"/>
        <w:tblW w:w="0" w:type="auto"/>
        <w:tblLook w:val="04A0" w:firstRow="1" w:lastRow="0" w:firstColumn="1" w:lastColumn="0" w:noHBand="0" w:noVBand="1"/>
      </w:tblPr>
      <w:tblGrid>
        <w:gridCol w:w="9016"/>
      </w:tblGrid>
      <w:tr w:rsidR="00AD2BD5" w14:paraId="5DC7EBD1" w14:textId="77777777" w:rsidTr="00AD2BD5">
        <w:tc>
          <w:tcPr>
            <w:tcW w:w="9016" w:type="dxa"/>
          </w:tcPr>
          <w:p w14:paraId="6A1B4F41" w14:textId="220E5E4C" w:rsidR="00715FD1" w:rsidRDefault="00651BE3" w:rsidP="00715FD1">
            <w:pPr>
              <w:rPr>
                <w:b/>
                <w:bCs/>
                <w:u w:val="single"/>
              </w:rPr>
            </w:pPr>
            <w:r>
              <w:rPr>
                <w:b/>
                <w:bCs/>
                <w:u w:val="single"/>
              </w:rPr>
              <w:t>Teachers Pay and Pensions Contributions</w:t>
            </w:r>
          </w:p>
          <w:p w14:paraId="3D05A424" w14:textId="77777777" w:rsidR="00651BE3" w:rsidRDefault="00651BE3" w:rsidP="00715FD1">
            <w:r w:rsidRPr="00651BE3">
              <w:t xml:space="preserve">From 1 April 2025, changes to the Teachers' Pension Scheme (TPS) contribution rates will affect teachers' take-home pay. Teachers earning below £34,873 will maintain the current contribution rate of 7.4%. However, those earning above this threshold will see an increase of 0.3% in their contribution rate, along with a 1.7% rise due to the annual Pensions Increase, resulting in a total contribution rate of up to 12% for higher earners. These adjustments aim to ensure the sustainability of the TPS and maintain the required member contribution return. </w:t>
            </w:r>
          </w:p>
          <w:p w14:paraId="16EAC302" w14:textId="77777777" w:rsidR="00651BE3" w:rsidRDefault="00651BE3" w:rsidP="00715FD1"/>
          <w:p w14:paraId="1BC4E99D" w14:textId="08FBFAFD" w:rsidR="00651BE3" w:rsidRPr="00651BE3" w:rsidRDefault="00651BE3" w:rsidP="00715FD1">
            <w:r w:rsidRPr="00651BE3">
              <w:t>It's crucial for teachers to review their payslips and pension records to confirm that the correct contribution rates are being applied. Discrepancies, such as missing contributions or incorrect salary banding, should be promptly reported to the Teachers' Pension</w:t>
            </w:r>
            <w:r>
              <w:t xml:space="preserve">s Team </w:t>
            </w:r>
            <w:r w:rsidRPr="00651BE3">
              <w:t>to ensure accurate pension accrual.</w:t>
            </w:r>
          </w:p>
          <w:p w14:paraId="4DAF6BD0" w14:textId="6B65B394" w:rsidR="00715FD1" w:rsidRDefault="00715FD1" w:rsidP="00B23CAA">
            <w:pPr>
              <w:rPr>
                <w:b/>
                <w:bCs/>
                <w:u w:val="single"/>
              </w:rPr>
            </w:pPr>
          </w:p>
        </w:tc>
      </w:tr>
    </w:tbl>
    <w:p w14:paraId="0B873103" w14:textId="77777777" w:rsidR="006A76E5" w:rsidRDefault="006A76E5" w:rsidP="00AF6D47">
      <w:pPr>
        <w:rPr>
          <w:b/>
          <w:bCs/>
          <w:u w:val="single"/>
        </w:rPr>
      </w:pPr>
    </w:p>
    <w:tbl>
      <w:tblPr>
        <w:tblStyle w:val="TableGrid"/>
        <w:tblpPr w:leftFromText="180" w:rightFromText="180" w:vertAnchor="text" w:horzAnchor="margin" w:tblpY="299"/>
        <w:tblW w:w="0" w:type="auto"/>
        <w:tblLook w:val="04A0" w:firstRow="1" w:lastRow="0" w:firstColumn="1" w:lastColumn="0" w:noHBand="0" w:noVBand="1"/>
      </w:tblPr>
      <w:tblGrid>
        <w:gridCol w:w="9016"/>
      </w:tblGrid>
      <w:tr w:rsidR="002468F5" w14:paraId="5856CF7B" w14:textId="77777777" w:rsidTr="002468F5">
        <w:tc>
          <w:tcPr>
            <w:tcW w:w="9016" w:type="dxa"/>
          </w:tcPr>
          <w:p w14:paraId="793E88C3" w14:textId="25FB413D" w:rsidR="00101760" w:rsidRPr="00101760" w:rsidRDefault="002468F5" w:rsidP="00101760">
            <w:pPr>
              <w:rPr>
                <w:b/>
                <w:bCs/>
                <w:u w:val="single"/>
              </w:rPr>
            </w:pPr>
            <w:r w:rsidRPr="003B0B64">
              <w:rPr>
                <w:b/>
                <w:bCs/>
                <w:u w:val="single"/>
              </w:rPr>
              <w:t>Top Tip for this edition…</w:t>
            </w:r>
          </w:p>
          <w:p w14:paraId="6F119FB1" w14:textId="77777777" w:rsidR="00101760" w:rsidRPr="00101760" w:rsidRDefault="00101760" w:rsidP="00101760">
            <w:pPr>
              <w:spacing w:after="150"/>
              <w:rPr>
                <w:rFonts w:eastAsia="Trebuchet MS" w:cs="Arial"/>
                <w:color w:val="333333"/>
                <w:szCs w:val="24"/>
              </w:rPr>
            </w:pPr>
            <w:r w:rsidRPr="00101760">
              <w:rPr>
                <w:rFonts w:eastAsia="Trebuchet MS" w:cs="Arial"/>
                <w:color w:val="333333"/>
                <w:szCs w:val="24"/>
              </w:rPr>
              <w:t>My Pension Online (MPO) is TPS online personalised PIN protected portal for members. It gives instant access to the latest view of a Benefit Statement, the ability to update details and provides access to a range of forms and resources.</w:t>
            </w:r>
          </w:p>
          <w:tbl>
            <w:tblPr>
              <w:tblW w:w="0" w:type="auto"/>
              <w:tblLayout w:type="fixed"/>
              <w:tblLook w:val="04A0" w:firstRow="1" w:lastRow="0" w:firstColumn="1" w:lastColumn="0" w:noHBand="0" w:noVBand="1"/>
            </w:tblPr>
            <w:tblGrid>
              <w:gridCol w:w="8800"/>
            </w:tblGrid>
            <w:tr w:rsidR="00101760" w:rsidRPr="00101760" w14:paraId="3830D8DD" w14:textId="77777777" w:rsidTr="00123761">
              <w:trPr>
                <w:trHeight w:val="300"/>
              </w:trPr>
              <w:tc>
                <w:tcPr>
                  <w:tcW w:w="9015" w:type="dxa"/>
                  <w:tcMar>
                    <w:bottom w:w="300" w:type="dxa"/>
                  </w:tcMar>
                  <w:vAlign w:val="center"/>
                </w:tcPr>
                <w:p w14:paraId="12283713" w14:textId="087C66A0" w:rsidR="00101760" w:rsidRPr="00101760" w:rsidRDefault="00101760" w:rsidP="003D075A">
                  <w:pPr>
                    <w:framePr w:hSpace="180" w:wrap="around" w:vAnchor="text" w:hAnchor="margin" w:y="299"/>
                    <w:spacing w:before="240" w:after="240"/>
                    <w:rPr>
                      <w:rFonts w:eastAsia="Trebuchet MS" w:cs="Arial"/>
                      <w:b/>
                      <w:bCs/>
                      <w:szCs w:val="24"/>
                    </w:rPr>
                  </w:pPr>
                  <w:r w:rsidRPr="00101760">
                    <w:rPr>
                      <w:rFonts w:eastAsia="Trebuchet MS" w:cs="Arial"/>
                      <w:b/>
                      <w:bCs/>
                      <w:szCs w:val="24"/>
                    </w:rPr>
                    <w:t>Using My Pension Online to stay up to date.</w:t>
                  </w:r>
                </w:p>
                <w:p w14:paraId="2BD58B6D" w14:textId="77777777" w:rsidR="00101760" w:rsidRPr="00101760" w:rsidRDefault="00101760" w:rsidP="003D075A">
                  <w:pPr>
                    <w:framePr w:hSpace="180" w:wrap="around" w:vAnchor="text" w:hAnchor="margin" w:y="299"/>
                    <w:spacing w:before="240" w:after="240"/>
                    <w:rPr>
                      <w:rFonts w:eastAsia="Trebuchet MS" w:cs="Arial"/>
                      <w:color w:val="585858"/>
                      <w:szCs w:val="24"/>
                    </w:rPr>
                  </w:pPr>
                  <w:r w:rsidRPr="00101760">
                    <w:rPr>
                      <w:rFonts w:eastAsia="Trebuchet MS" w:cs="Arial"/>
                      <w:color w:val="585858"/>
                      <w:szCs w:val="24"/>
                    </w:rPr>
                    <w:t>Your pension is one of the key benefits of your career and it’s important to make sure all your details are kept up to date. The easiest way to do so is to register for a My Pension Online (MPO) account.</w:t>
                  </w:r>
                </w:p>
                <w:p w14:paraId="3A529EED" w14:textId="77777777" w:rsidR="00101760" w:rsidRPr="00101760" w:rsidRDefault="00101760" w:rsidP="003D075A">
                  <w:pPr>
                    <w:framePr w:hSpace="180" w:wrap="around" w:vAnchor="text" w:hAnchor="margin" w:y="299"/>
                    <w:spacing w:before="240" w:after="240"/>
                    <w:rPr>
                      <w:rFonts w:eastAsia="Trebuchet MS" w:cs="Arial"/>
                      <w:color w:val="585858"/>
                      <w:szCs w:val="24"/>
                    </w:rPr>
                  </w:pPr>
                  <w:r w:rsidRPr="00101760">
                    <w:rPr>
                      <w:rFonts w:eastAsia="Trebuchet MS" w:cs="Arial"/>
                      <w:color w:val="585858"/>
                      <w:szCs w:val="24"/>
                    </w:rPr>
                    <w:t>With MPO account you can:</w:t>
                  </w:r>
                </w:p>
                <w:p w14:paraId="0EA7CB22" w14:textId="77777777" w:rsidR="00101760" w:rsidRPr="00101760" w:rsidRDefault="00101760" w:rsidP="003D075A">
                  <w:pPr>
                    <w:pStyle w:val="ListParagraph"/>
                    <w:framePr w:hSpace="180" w:wrap="around" w:vAnchor="text" w:hAnchor="margin" w:y="299"/>
                    <w:numPr>
                      <w:ilvl w:val="0"/>
                      <w:numId w:val="33"/>
                    </w:numPr>
                    <w:spacing w:after="0" w:line="279" w:lineRule="auto"/>
                    <w:rPr>
                      <w:rFonts w:eastAsia="Trebuchet MS" w:cs="Arial"/>
                      <w:color w:val="585858"/>
                      <w:szCs w:val="24"/>
                    </w:rPr>
                  </w:pPr>
                  <w:r w:rsidRPr="00101760">
                    <w:rPr>
                      <w:rFonts w:eastAsia="Trebuchet MS" w:cs="Arial"/>
                      <w:color w:val="585858"/>
                      <w:szCs w:val="24"/>
                    </w:rPr>
                    <w:t>Check your service and salary details to make sure the correct pension calculations will take place</w:t>
                  </w:r>
                </w:p>
                <w:p w14:paraId="56289371" w14:textId="77777777" w:rsidR="00101760" w:rsidRPr="00101760" w:rsidRDefault="00101760" w:rsidP="003D075A">
                  <w:pPr>
                    <w:pStyle w:val="ListParagraph"/>
                    <w:framePr w:hSpace="180" w:wrap="around" w:vAnchor="text" w:hAnchor="margin" w:y="299"/>
                    <w:numPr>
                      <w:ilvl w:val="0"/>
                      <w:numId w:val="33"/>
                    </w:numPr>
                    <w:spacing w:after="0" w:line="279" w:lineRule="auto"/>
                    <w:rPr>
                      <w:rFonts w:eastAsia="Trebuchet MS" w:cs="Arial"/>
                      <w:color w:val="585858"/>
                      <w:szCs w:val="24"/>
                    </w:rPr>
                  </w:pPr>
                  <w:r w:rsidRPr="00101760">
                    <w:rPr>
                      <w:rFonts w:eastAsia="Trebuchet MS" w:cs="Arial"/>
                      <w:color w:val="585858"/>
                      <w:szCs w:val="24"/>
                    </w:rPr>
                    <w:t>Keep your contact details up to date</w:t>
                  </w:r>
                </w:p>
                <w:p w14:paraId="6DAD49D0" w14:textId="77777777" w:rsidR="00101760" w:rsidRPr="00101760" w:rsidRDefault="00101760" w:rsidP="003D075A">
                  <w:pPr>
                    <w:pStyle w:val="ListParagraph"/>
                    <w:framePr w:hSpace="180" w:wrap="around" w:vAnchor="text" w:hAnchor="margin" w:y="299"/>
                    <w:numPr>
                      <w:ilvl w:val="0"/>
                      <w:numId w:val="33"/>
                    </w:numPr>
                    <w:spacing w:after="0" w:line="279" w:lineRule="auto"/>
                    <w:rPr>
                      <w:rFonts w:eastAsia="Trebuchet MS" w:cs="Arial"/>
                      <w:color w:val="585858"/>
                      <w:szCs w:val="24"/>
                    </w:rPr>
                  </w:pPr>
                  <w:r w:rsidRPr="00101760">
                    <w:rPr>
                      <w:rFonts w:eastAsia="Trebuchet MS" w:cs="Arial"/>
                      <w:color w:val="585858"/>
                      <w:szCs w:val="24"/>
                    </w:rPr>
                    <w:t>Let us know who you wish to receive a death grant if something were to happen to you.</w:t>
                  </w:r>
                </w:p>
                <w:p w14:paraId="09719910" w14:textId="137BFB4C" w:rsidR="00101760" w:rsidRPr="00101760" w:rsidRDefault="00101760" w:rsidP="003D075A">
                  <w:pPr>
                    <w:framePr w:hSpace="180" w:wrap="around" w:vAnchor="text" w:hAnchor="margin" w:y="299"/>
                    <w:spacing w:after="0"/>
                    <w:rPr>
                      <w:rFonts w:eastAsia="Arial" w:cs="Arial"/>
                      <w:color w:val="585858"/>
                      <w:szCs w:val="24"/>
                    </w:rPr>
                  </w:pPr>
                  <w:r w:rsidRPr="00101760">
                    <w:rPr>
                      <w:rFonts w:eastAsia="Arial" w:cs="Arial"/>
                      <w:color w:val="585858"/>
                      <w:szCs w:val="24"/>
                    </w:rPr>
                    <w:lastRenderedPageBreak/>
                    <w:t xml:space="preserve"> </w:t>
                  </w:r>
                  <w:r w:rsidRPr="00101760">
                    <w:rPr>
                      <w:rFonts w:eastAsia="Trebuchet MS" w:cs="Arial"/>
                      <w:color w:val="585858"/>
                      <w:szCs w:val="24"/>
                    </w:rPr>
                    <w:t>As well as checking your details you can view your Benefit Statement, which is updated monthly, complete online forms, and use calculators to understand your benefits.</w:t>
                  </w:r>
                </w:p>
                <w:p w14:paraId="6609B135" w14:textId="77777777" w:rsidR="00101760" w:rsidRPr="00101760" w:rsidRDefault="00101760" w:rsidP="003D075A">
                  <w:pPr>
                    <w:framePr w:hSpace="180" w:wrap="around" w:vAnchor="text" w:hAnchor="margin" w:y="299"/>
                    <w:spacing w:before="240" w:after="240"/>
                    <w:rPr>
                      <w:rFonts w:eastAsia="Trebuchet MS" w:cs="Arial"/>
                      <w:color w:val="585858"/>
                      <w:szCs w:val="24"/>
                    </w:rPr>
                  </w:pPr>
                  <w:r w:rsidRPr="00101760">
                    <w:rPr>
                      <w:rFonts w:eastAsia="Trebuchet MS" w:cs="Arial"/>
                      <w:color w:val="585858"/>
                      <w:szCs w:val="24"/>
                    </w:rPr>
                    <w:t>All you need to register is:</w:t>
                  </w:r>
                </w:p>
                <w:p w14:paraId="1CE03983" w14:textId="77777777" w:rsidR="00101760" w:rsidRPr="00101760" w:rsidRDefault="00101760" w:rsidP="003D075A">
                  <w:pPr>
                    <w:pStyle w:val="ListParagraph"/>
                    <w:framePr w:hSpace="180" w:wrap="around" w:vAnchor="text" w:hAnchor="margin" w:y="299"/>
                    <w:numPr>
                      <w:ilvl w:val="0"/>
                      <w:numId w:val="32"/>
                    </w:numPr>
                    <w:spacing w:after="0" w:line="279" w:lineRule="auto"/>
                    <w:rPr>
                      <w:rFonts w:eastAsia="Trebuchet MS" w:cs="Arial"/>
                      <w:color w:val="585858"/>
                      <w:szCs w:val="24"/>
                    </w:rPr>
                  </w:pPr>
                  <w:r w:rsidRPr="00101760">
                    <w:rPr>
                      <w:rFonts w:eastAsia="Trebuchet MS" w:cs="Arial"/>
                      <w:color w:val="585858"/>
                      <w:szCs w:val="24"/>
                    </w:rPr>
                    <w:t>A few personal details</w:t>
                  </w:r>
                </w:p>
                <w:p w14:paraId="610B28B6" w14:textId="77777777" w:rsidR="00101760" w:rsidRPr="00101760" w:rsidRDefault="00101760" w:rsidP="003D075A">
                  <w:pPr>
                    <w:pStyle w:val="ListParagraph"/>
                    <w:framePr w:hSpace="180" w:wrap="around" w:vAnchor="text" w:hAnchor="margin" w:y="299"/>
                    <w:numPr>
                      <w:ilvl w:val="0"/>
                      <w:numId w:val="32"/>
                    </w:numPr>
                    <w:spacing w:after="0" w:line="279" w:lineRule="auto"/>
                    <w:rPr>
                      <w:rFonts w:eastAsia="Trebuchet MS" w:cs="Arial"/>
                      <w:color w:val="585858"/>
                      <w:szCs w:val="24"/>
                    </w:rPr>
                  </w:pPr>
                  <w:r w:rsidRPr="00101760">
                    <w:rPr>
                      <w:rFonts w:eastAsia="Trebuchet MS" w:cs="Arial"/>
                      <w:color w:val="585858"/>
                      <w:szCs w:val="24"/>
                    </w:rPr>
                    <w:t>Your National Insurance number</w:t>
                  </w:r>
                </w:p>
                <w:p w14:paraId="0425AAF5" w14:textId="77777777" w:rsidR="00101760" w:rsidRPr="00101760" w:rsidRDefault="00101760" w:rsidP="003D075A">
                  <w:pPr>
                    <w:pStyle w:val="ListParagraph"/>
                    <w:framePr w:hSpace="180" w:wrap="around" w:vAnchor="text" w:hAnchor="margin" w:y="299"/>
                    <w:numPr>
                      <w:ilvl w:val="0"/>
                      <w:numId w:val="32"/>
                    </w:numPr>
                    <w:spacing w:after="0" w:line="279" w:lineRule="auto"/>
                    <w:rPr>
                      <w:rFonts w:eastAsia="Trebuchet MS" w:cs="Arial"/>
                      <w:color w:val="585858"/>
                      <w:szCs w:val="24"/>
                    </w:rPr>
                  </w:pPr>
                  <w:r w:rsidRPr="00101760">
                    <w:rPr>
                      <w:rFonts w:eastAsia="Trebuchet MS" w:cs="Arial"/>
                      <w:color w:val="585858"/>
                      <w:szCs w:val="24"/>
                    </w:rPr>
                    <w:t>Your email address - we recommend a personal email address.</w:t>
                  </w:r>
                </w:p>
                <w:p w14:paraId="0246CB9D" w14:textId="77777777" w:rsidR="00101760" w:rsidRDefault="00101760" w:rsidP="003D075A">
                  <w:pPr>
                    <w:framePr w:hSpace="180" w:wrap="around" w:vAnchor="text" w:hAnchor="margin" w:y="299"/>
                    <w:spacing w:before="240" w:after="240"/>
                    <w:rPr>
                      <w:rFonts w:eastAsia="Trebuchet MS" w:cs="Arial"/>
                      <w:color w:val="000000" w:themeColor="text1"/>
                      <w:szCs w:val="24"/>
                    </w:rPr>
                  </w:pPr>
                  <w:hyperlink r:id="rId10">
                    <w:r w:rsidRPr="00101760">
                      <w:rPr>
                        <w:rStyle w:val="Hyperlink"/>
                        <w:rFonts w:eastAsia="Trebuchet MS" w:cs="Arial"/>
                        <w:b/>
                        <w:bCs/>
                        <w:color w:val="0070C0"/>
                        <w:szCs w:val="24"/>
                      </w:rPr>
                      <w:t>Click here</w:t>
                    </w:r>
                  </w:hyperlink>
                  <w:r w:rsidRPr="00101760">
                    <w:rPr>
                      <w:rFonts w:eastAsia="Trebuchet MS" w:cs="Arial"/>
                      <w:b/>
                      <w:bCs/>
                      <w:color w:val="0070C0"/>
                      <w:szCs w:val="24"/>
                      <w:u w:val="single"/>
                    </w:rPr>
                    <w:t xml:space="preserve"> </w:t>
                  </w:r>
                  <w:r w:rsidRPr="00101760">
                    <w:rPr>
                      <w:rFonts w:eastAsia="Trebuchet MS" w:cs="Arial"/>
                      <w:color w:val="000000" w:themeColor="text1"/>
                      <w:szCs w:val="24"/>
                    </w:rPr>
                    <w:t xml:space="preserve"> for the page to set up a MPO account.</w:t>
                  </w:r>
                </w:p>
                <w:p w14:paraId="341C2E81" w14:textId="225C41E8" w:rsidR="00101760" w:rsidRPr="00101760" w:rsidRDefault="00101760" w:rsidP="003D075A">
                  <w:pPr>
                    <w:framePr w:hSpace="180" w:wrap="around" w:vAnchor="text" w:hAnchor="margin" w:y="299"/>
                    <w:spacing w:before="240" w:after="240"/>
                    <w:rPr>
                      <w:rFonts w:eastAsia="Trebuchet MS" w:cs="Arial"/>
                      <w:color w:val="000000" w:themeColor="text1"/>
                      <w:szCs w:val="24"/>
                    </w:rPr>
                  </w:pPr>
                  <w:r>
                    <w:rPr>
                      <w:rFonts w:eastAsia="Trebuchet MS" w:cs="Arial"/>
                      <w:color w:val="000000" w:themeColor="text1"/>
                      <w:szCs w:val="24"/>
                    </w:rPr>
                    <w:t>We will also be writing to all schools about members of staff who currently don’t hold accounts, to encourage them to sign up.</w:t>
                  </w:r>
                </w:p>
              </w:tc>
            </w:tr>
          </w:tbl>
          <w:p w14:paraId="29C07BB6" w14:textId="2318A9C2" w:rsidR="002468F5" w:rsidRDefault="002468F5" w:rsidP="00101760">
            <w:pPr>
              <w:rPr>
                <w:b/>
                <w:bCs/>
                <w:u w:val="single"/>
              </w:rPr>
            </w:pPr>
          </w:p>
        </w:tc>
      </w:tr>
    </w:tbl>
    <w:p w14:paraId="575FBAB2" w14:textId="245569EF" w:rsidR="00AF6D47" w:rsidRDefault="00AF6D47" w:rsidP="00AF6D47"/>
    <w:tbl>
      <w:tblPr>
        <w:tblStyle w:val="TableGrid"/>
        <w:tblW w:w="0" w:type="auto"/>
        <w:tblLook w:val="04A0" w:firstRow="1" w:lastRow="0" w:firstColumn="1" w:lastColumn="0" w:noHBand="0" w:noVBand="1"/>
      </w:tblPr>
      <w:tblGrid>
        <w:gridCol w:w="9016"/>
      </w:tblGrid>
      <w:tr w:rsidR="0049521F" w14:paraId="6DB53411" w14:textId="77777777" w:rsidTr="002C711E">
        <w:tc>
          <w:tcPr>
            <w:tcW w:w="9016" w:type="dxa"/>
          </w:tcPr>
          <w:p w14:paraId="1C816B1A" w14:textId="29E4C497" w:rsidR="0049521F" w:rsidRDefault="0049521F" w:rsidP="00912930">
            <w:pPr>
              <w:rPr>
                <w:b/>
                <w:bCs/>
                <w:u w:val="single"/>
              </w:rPr>
            </w:pPr>
            <w:r w:rsidRPr="0049521F">
              <w:rPr>
                <w:b/>
                <w:bCs/>
                <w:u w:val="single"/>
              </w:rPr>
              <w:t xml:space="preserve">Key dates for you Diary </w:t>
            </w:r>
            <w:r w:rsidR="00912930">
              <w:rPr>
                <w:b/>
                <w:bCs/>
                <w:u w:val="single"/>
              </w:rPr>
              <w:t>–</w:t>
            </w:r>
          </w:p>
          <w:p w14:paraId="6E22EC2E" w14:textId="77777777" w:rsidR="00912930" w:rsidRDefault="00912930" w:rsidP="00912930">
            <w:pPr>
              <w:rPr>
                <w:b/>
                <w:bCs/>
                <w:u w:val="single"/>
              </w:rPr>
            </w:pPr>
          </w:p>
          <w:tbl>
            <w:tblPr>
              <w:tblStyle w:val="TableGrid"/>
              <w:tblW w:w="0" w:type="auto"/>
              <w:tblLook w:val="04A0" w:firstRow="1" w:lastRow="0" w:firstColumn="1" w:lastColumn="0" w:noHBand="0" w:noVBand="1"/>
            </w:tblPr>
            <w:tblGrid>
              <w:gridCol w:w="4395"/>
              <w:gridCol w:w="4395"/>
            </w:tblGrid>
            <w:tr w:rsidR="005C147F" w14:paraId="7213E1D0" w14:textId="77777777">
              <w:tc>
                <w:tcPr>
                  <w:tcW w:w="4395" w:type="dxa"/>
                </w:tcPr>
                <w:p w14:paraId="6D8CCA6C" w14:textId="794CA0EE" w:rsidR="005C147F" w:rsidRPr="005C147F" w:rsidRDefault="005C147F" w:rsidP="005C147F">
                  <w:pPr>
                    <w:jc w:val="center"/>
                    <w:rPr>
                      <w:u w:val="single"/>
                    </w:rPr>
                  </w:pPr>
                  <w:r w:rsidRPr="005C147F">
                    <w:rPr>
                      <w:u w:val="single"/>
                    </w:rPr>
                    <w:t>Month</w:t>
                  </w:r>
                </w:p>
              </w:tc>
              <w:tc>
                <w:tcPr>
                  <w:tcW w:w="4395" w:type="dxa"/>
                </w:tcPr>
                <w:p w14:paraId="4D3E8227" w14:textId="6E0AFD61" w:rsidR="005C147F" w:rsidRDefault="005C147F" w:rsidP="005C147F">
                  <w:pPr>
                    <w:jc w:val="center"/>
                    <w:rPr>
                      <w:b/>
                      <w:bCs/>
                      <w:u w:val="single"/>
                    </w:rPr>
                  </w:pPr>
                  <w:r w:rsidRPr="0049521F">
                    <w:rPr>
                      <w:sz w:val="22"/>
                      <w:szCs w:val="20"/>
                      <w:u w:val="single"/>
                    </w:rPr>
                    <w:t>MCR Submission Date (by Payroll Provider)</w:t>
                  </w:r>
                </w:p>
              </w:tc>
            </w:tr>
            <w:tr w:rsidR="005C147F" w14:paraId="7E138BE0" w14:textId="77777777">
              <w:tc>
                <w:tcPr>
                  <w:tcW w:w="4395" w:type="dxa"/>
                </w:tcPr>
                <w:p w14:paraId="7FCAEBFC" w14:textId="1461B209" w:rsidR="005C147F" w:rsidRPr="005C147F" w:rsidRDefault="005C147F" w:rsidP="005C147F">
                  <w:pPr>
                    <w:jc w:val="center"/>
                  </w:pPr>
                  <w:r w:rsidRPr="005C147F">
                    <w:t>Sept</w:t>
                  </w:r>
                  <w:r>
                    <w:t>ember ‘25</w:t>
                  </w:r>
                </w:p>
              </w:tc>
              <w:tc>
                <w:tcPr>
                  <w:tcW w:w="4395" w:type="dxa"/>
                </w:tcPr>
                <w:p w14:paraId="26CC1377" w14:textId="4DA2B1B0" w:rsidR="005C147F" w:rsidRPr="000F5006" w:rsidRDefault="005C147F" w:rsidP="000F5006">
                  <w:pPr>
                    <w:jc w:val="center"/>
                  </w:pPr>
                  <w:r w:rsidRPr="000F5006">
                    <w:t>29th Sept</w:t>
                  </w:r>
                  <w:r w:rsidR="000F5006" w:rsidRPr="000F5006">
                    <w:t>ember</w:t>
                  </w:r>
                  <w:r w:rsidRPr="000F5006">
                    <w:t xml:space="preserve"> 2025</w:t>
                  </w:r>
                </w:p>
              </w:tc>
            </w:tr>
            <w:tr w:rsidR="005C147F" w14:paraId="621E5E1D" w14:textId="77777777">
              <w:tc>
                <w:tcPr>
                  <w:tcW w:w="4395" w:type="dxa"/>
                </w:tcPr>
                <w:p w14:paraId="4EEA13CC" w14:textId="1EC595E2" w:rsidR="005C147F" w:rsidRPr="005C147F" w:rsidRDefault="005C147F" w:rsidP="005C147F">
                  <w:pPr>
                    <w:jc w:val="center"/>
                  </w:pPr>
                  <w:r w:rsidRPr="005C147F">
                    <w:t>Oct</w:t>
                  </w:r>
                  <w:r>
                    <w:t>ober ‘25</w:t>
                  </w:r>
                </w:p>
              </w:tc>
              <w:tc>
                <w:tcPr>
                  <w:tcW w:w="4395" w:type="dxa"/>
                </w:tcPr>
                <w:p w14:paraId="05066A08" w14:textId="2F44D235" w:rsidR="005C147F" w:rsidRPr="000F5006" w:rsidRDefault="005C147F" w:rsidP="000F5006">
                  <w:pPr>
                    <w:jc w:val="center"/>
                  </w:pPr>
                  <w:r w:rsidRPr="000F5006">
                    <w:t>29th Oct</w:t>
                  </w:r>
                  <w:r w:rsidR="000F5006" w:rsidRPr="000F5006">
                    <w:t>ober</w:t>
                  </w:r>
                  <w:r w:rsidRPr="000F5006">
                    <w:t xml:space="preserve"> 2025</w:t>
                  </w:r>
                </w:p>
              </w:tc>
            </w:tr>
            <w:tr w:rsidR="005C147F" w14:paraId="5F40E9BC" w14:textId="77777777">
              <w:tc>
                <w:tcPr>
                  <w:tcW w:w="4395" w:type="dxa"/>
                </w:tcPr>
                <w:p w14:paraId="420D7AFE" w14:textId="661A0B41" w:rsidR="005C147F" w:rsidRPr="005C147F" w:rsidRDefault="005C147F" w:rsidP="005C147F">
                  <w:pPr>
                    <w:jc w:val="center"/>
                  </w:pPr>
                  <w:r w:rsidRPr="005C147F">
                    <w:t>November</w:t>
                  </w:r>
                  <w:r>
                    <w:t xml:space="preserve"> ‘25</w:t>
                  </w:r>
                </w:p>
              </w:tc>
              <w:tc>
                <w:tcPr>
                  <w:tcW w:w="4395" w:type="dxa"/>
                </w:tcPr>
                <w:p w14:paraId="1A3430CD" w14:textId="17093EC2" w:rsidR="005C147F" w:rsidRPr="000F5006" w:rsidRDefault="005C147F" w:rsidP="000F5006">
                  <w:pPr>
                    <w:jc w:val="center"/>
                  </w:pPr>
                  <w:r w:rsidRPr="000F5006">
                    <w:t>28th Nov</w:t>
                  </w:r>
                  <w:r w:rsidR="000F5006" w:rsidRPr="000F5006">
                    <w:t>ember</w:t>
                  </w:r>
                  <w:r w:rsidRPr="000F5006">
                    <w:t xml:space="preserve"> 2025</w:t>
                  </w:r>
                </w:p>
              </w:tc>
            </w:tr>
            <w:tr w:rsidR="005C147F" w14:paraId="6A6A04A7" w14:textId="77777777">
              <w:tc>
                <w:tcPr>
                  <w:tcW w:w="4395" w:type="dxa"/>
                </w:tcPr>
                <w:p w14:paraId="5853B327" w14:textId="3D299E95" w:rsidR="005C147F" w:rsidRPr="005C147F" w:rsidRDefault="005C147F" w:rsidP="005C147F">
                  <w:pPr>
                    <w:jc w:val="center"/>
                  </w:pPr>
                  <w:r w:rsidRPr="005C147F">
                    <w:t>December</w:t>
                  </w:r>
                  <w:r>
                    <w:t xml:space="preserve"> ‘25</w:t>
                  </w:r>
                </w:p>
              </w:tc>
              <w:tc>
                <w:tcPr>
                  <w:tcW w:w="4395" w:type="dxa"/>
                </w:tcPr>
                <w:p w14:paraId="1E0CC18D" w14:textId="1E28304D" w:rsidR="005C147F" w:rsidRPr="000F5006" w:rsidRDefault="000F5006" w:rsidP="000F5006">
                  <w:pPr>
                    <w:jc w:val="center"/>
                  </w:pPr>
                  <w:r w:rsidRPr="000F5006">
                    <w:t>29th December 2025</w:t>
                  </w:r>
                  <w:r>
                    <w:tab/>
                  </w:r>
                </w:p>
              </w:tc>
            </w:tr>
            <w:tr w:rsidR="005C147F" w14:paraId="0C070F67" w14:textId="77777777">
              <w:tc>
                <w:tcPr>
                  <w:tcW w:w="4395" w:type="dxa"/>
                </w:tcPr>
                <w:p w14:paraId="004170FC" w14:textId="614A1E6F" w:rsidR="005C147F" w:rsidRPr="005C147F" w:rsidRDefault="005C147F" w:rsidP="005C147F">
                  <w:pPr>
                    <w:jc w:val="center"/>
                  </w:pPr>
                  <w:r w:rsidRPr="005C147F">
                    <w:t>January</w:t>
                  </w:r>
                  <w:r>
                    <w:t xml:space="preserve"> ‘26</w:t>
                  </w:r>
                </w:p>
              </w:tc>
              <w:tc>
                <w:tcPr>
                  <w:tcW w:w="4395" w:type="dxa"/>
                </w:tcPr>
                <w:p w14:paraId="69981FC1" w14:textId="20F03EF1" w:rsidR="005C147F" w:rsidRPr="000F5006" w:rsidRDefault="000F5006" w:rsidP="000F5006">
                  <w:pPr>
                    <w:jc w:val="center"/>
                  </w:pPr>
                  <w:r w:rsidRPr="000F5006">
                    <w:t>29th January 2026</w:t>
                  </w:r>
                </w:p>
              </w:tc>
            </w:tr>
            <w:tr w:rsidR="005C147F" w14:paraId="32DD64D0" w14:textId="77777777">
              <w:tc>
                <w:tcPr>
                  <w:tcW w:w="4395" w:type="dxa"/>
                </w:tcPr>
                <w:p w14:paraId="05E68D95" w14:textId="0945F4E2" w:rsidR="005C147F" w:rsidRPr="005C147F" w:rsidRDefault="005C147F" w:rsidP="005C147F">
                  <w:pPr>
                    <w:jc w:val="center"/>
                  </w:pPr>
                  <w:r w:rsidRPr="005C147F">
                    <w:t>February</w:t>
                  </w:r>
                  <w:r>
                    <w:t xml:space="preserve"> ‘26</w:t>
                  </w:r>
                </w:p>
              </w:tc>
              <w:tc>
                <w:tcPr>
                  <w:tcW w:w="4395" w:type="dxa"/>
                </w:tcPr>
                <w:p w14:paraId="78D23237" w14:textId="2615DFA3" w:rsidR="005C147F" w:rsidRPr="000F5006" w:rsidRDefault="000F5006" w:rsidP="000F5006">
                  <w:pPr>
                    <w:jc w:val="center"/>
                  </w:pPr>
                  <w:r w:rsidRPr="000F5006">
                    <w:t>27th February 2026</w:t>
                  </w:r>
                </w:p>
              </w:tc>
            </w:tr>
            <w:tr w:rsidR="005C147F" w14:paraId="28C4B754" w14:textId="77777777">
              <w:tc>
                <w:tcPr>
                  <w:tcW w:w="4395" w:type="dxa"/>
                </w:tcPr>
                <w:p w14:paraId="72714AB6" w14:textId="38A5E7B6" w:rsidR="005C147F" w:rsidRPr="005C147F" w:rsidRDefault="005C147F" w:rsidP="005C147F">
                  <w:pPr>
                    <w:jc w:val="center"/>
                  </w:pPr>
                  <w:r w:rsidRPr="005C147F">
                    <w:t>March</w:t>
                  </w:r>
                  <w:r>
                    <w:t xml:space="preserve"> ‘26</w:t>
                  </w:r>
                </w:p>
              </w:tc>
              <w:tc>
                <w:tcPr>
                  <w:tcW w:w="4395" w:type="dxa"/>
                </w:tcPr>
                <w:p w14:paraId="7F4C2F6F" w14:textId="578A8761" w:rsidR="005C147F" w:rsidRPr="000F5006" w:rsidRDefault="000F5006" w:rsidP="000F5006">
                  <w:pPr>
                    <w:jc w:val="center"/>
                  </w:pPr>
                  <w:r w:rsidRPr="000F5006">
                    <w:t>27th March 2026</w:t>
                  </w:r>
                </w:p>
              </w:tc>
            </w:tr>
          </w:tbl>
          <w:p w14:paraId="6E55D40F" w14:textId="72DCA2D1" w:rsidR="005C147F" w:rsidRPr="0049521F" w:rsidRDefault="005C147F" w:rsidP="00912930">
            <w:pPr>
              <w:rPr>
                <w:b/>
                <w:bCs/>
                <w:u w:val="single"/>
              </w:rPr>
            </w:pPr>
          </w:p>
        </w:tc>
      </w:tr>
    </w:tbl>
    <w:p w14:paraId="5ECFB4EC" w14:textId="77777777" w:rsidR="0049521F" w:rsidRDefault="0049521F" w:rsidP="00AF6D47"/>
    <w:tbl>
      <w:tblPr>
        <w:tblStyle w:val="TableGrid"/>
        <w:tblW w:w="0" w:type="auto"/>
        <w:tblLook w:val="04A0" w:firstRow="1" w:lastRow="0" w:firstColumn="1" w:lastColumn="0" w:noHBand="0" w:noVBand="1"/>
      </w:tblPr>
      <w:tblGrid>
        <w:gridCol w:w="9016"/>
      </w:tblGrid>
      <w:tr w:rsidR="0049521F" w14:paraId="3BA52E3B" w14:textId="77777777" w:rsidTr="0049521F">
        <w:tc>
          <w:tcPr>
            <w:tcW w:w="9016" w:type="dxa"/>
          </w:tcPr>
          <w:p w14:paraId="3C542BCA" w14:textId="77777777" w:rsidR="0049521F" w:rsidRPr="006C480C" w:rsidRDefault="0049521F" w:rsidP="0049521F">
            <w:pPr>
              <w:pStyle w:val="paragraph"/>
              <w:spacing w:before="0" w:beforeAutospacing="0" w:after="0" w:afterAutospacing="0"/>
              <w:textAlignment w:val="baseline"/>
              <w:rPr>
                <w:rFonts w:ascii="Arial" w:hAnsi="Arial" w:cs="Arial"/>
                <w:b/>
                <w:bCs/>
              </w:rPr>
            </w:pPr>
            <w:r w:rsidRPr="006C480C">
              <w:rPr>
                <w:rStyle w:val="normaltextrun"/>
                <w:rFonts w:ascii="Arial" w:hAnsi="Arial" w:cs="Arial"/>
                <w:b/>
                <w:bCs/>
              </w:rPr>
              <w:t>Have you checked</w:t>
            </w:r>
            <w:r>
              <w:rPr>
                <w:rStyle w:val="normaltextrun"/>
                <w:rFonts w:ascii="Arial" w:hAnsi="Arial" w:cs="Arial"/>
                <w:b/>
                <w:bCs/>
              </w:rPr>
              <w:t xml:space="preserve"> these details before submission</w:t>
            </w:r>
            <w:r w:rsidRPr="006C480C">
              <w:rPr>
                <w:rStyle w:val="normaltextrun"/>
                <w:rFonts w:ascii="Arial" w:hAnsi="Arial" w:cs="Arial"/>
                <w:b/>
                <w:bCs/>
              </w:rPr>
              <w:t>…</w:t>
            </w:r>
            <w:r w:rsidRPr="006C480C">
              <w:rPr>
                <w:rStyle w:val="eop"/>
                <w:rFonts w:ascii="Arial" w:hAnsi="Arial" w:cs="Arial"/>
                <w:b/>
                <w:bCs/>
              </w:rPr>
              <w:t> </w:t>
            </w:r>
          </w:p>
          <w:p w14:paraId="0420C3FF" w14:textId="77777777" w:rsidR="0049521F" w:rsidRDefault="0049521F" w:rsidP="000F5006">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Names -  </w:t>
            </w:r>
            <w:r>
              <w:rPr>
                <w:rStyle w:val="eop"/>
                <w:rFonts w:ascii="Arial" w:hAnsi="Arial" w:cs="Arial"/>
              </w:rPr>
              <w:t> </w:t>
            </w:r>
          </w:p>
          <w:p w14:paraId="780BB86B" w14:textId="77777777" w:rsidR="0049521F" w:rsidRDefault="0049521F" w:rsidP="000F5006">
            <w:pPr>
              <w:pStyle w:val="paragraph"/>
              <w:numPr>
                <w:ilvl w:val="0"/>
                <w:numId w:val="2"/>
              </w:numPr>
              <w:spacing w:before="0" w:beforeAutospacing="0" w:after="0" w:afterAutospacing="0"/>
              <w:ind w:left="1800" w:firstLine="0"/>
              <w:textAlignment w:val="baseline"/>
              <w:rPr>
                <w:rFonts w:ascii="Arial" w:hAnsi="Arial" w:cs="Arial"/>
              </w:rPr>
            </w:pPr>
            <w:r>
              <w:rPr>
                <w:rStyle w:val="normaltextrun"/>
                <w:rFonts w:ascii="Arial" w:hAnsi="Arial" w:cs="Arial"/>
              </w:rPr>
              <w:t>Inputted </w:t>
            </w:r>
            <w:r>
              <w:rPr>
                <w:rStyle w:val="eop"/>
                <w:rFonts w:ascii="Arial" w:hAnsi="Arial" w:cs="Arial"/>
              </w:rPr>
              <w:t> </w:t>
            </w:r>
          </w:p>
          <w:p w14:paraId="74AED635" w14:textId="77777777" w:rsidR="0049521F" w:rsidRDefault="0049521F" w:rsidP="000F5006">
            <w:pPr>
              <w:pStyle w:val="paragraph"/>
              <w:numPr>
                <w:ilvl w:val="0"/>
                <w:numId w:val="3"/>
              </w:numPr>
              <w:spacing w:before="0" w:beforeAutospacing="0" w:after="0" w:afterAutospacing="0"/>
              <w:ind w:left="1800" w:firstLine="0"/>
              <w:textAlignment w:val="baseline"/>
              <w:rPr>
                <w:rFonts w:ascii="Arial" w:hAnsi="Arial" w:cs="Arial"/>
              </w:rPr>
            </w:pPr>
            <w:r>
              <w:rPr>
                <w:rStyle w:val="normaltextrun"/>
                <w:rFonts w:ascii="Arial" w:hAnsi="Arial" w:cs="Arial"/>
              </w:rPr>
              <w:t>Correct</w:t>
            </w:r>
            <w:r>
              <w:rPr>
                <w:rStyle w:val="eop"/>
                <w:rFonts w:ascii="Arial" w:hAnsi="Arial" w:cs="Arial"/>
              </w:rPr>
              <w:t> </w:t>
            </w:r>
          </w:p>
          <w:p w14:paraId="725C9A79" w14:textId="77777777" w:rsidR="0049521F" w:rsidRDefault="0049521F" w:rsidP="000F5006">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National Insurance (NI) Number </w:t>
            </w:r>
            <w:r>
              <w:rPr>
                <w:rStyle w:val="eop"/>
                <w:rFonts w:ascii="Arial" w:hAnsi="Arial" w:cs="Arial"/>
              </w:rPr>
              <w:t> </w:t>
            </w:r>
          </w:p>
          <w:p w14:paraId="659F1176" w14:textId="77777777" w:rsidR="0049521F" w:rsidRDefault="0049521F" w:rsidP="000F5006">
            <w:pPr>
              <w:pStyle w:val="paragraph"/>
              <w:numPr>
                <w:ilvl w:val="0"/>
                <w:numId w:val="5"/>
              </w:numPr>
              <w:spacing w:before="0" w:beforeAutospacing="0" w:after="0" w:afterAutospacing="0"/>
              <w:ind w:left="1800" w:firstLine="0"/>
              <w:textAlignment w:val="baseline"/>
              <w:rPr>
                <w:rFonts w:ascii="Arial" w:hAnsi="Arial" w:cs="Arial"/>
              </w:rPr>
            </w:pPr>
            <w:r>
              <w:rPr>
                <w:rStyle w:val="normaltextrun"/>
                <w:rFonts w:ascii="Arial" w:hAnsi="Arial" w:cs="Arial"/>
              </w:rPr>
              <w:t>Inputted </w:t>
            </w:r>
            <w:r>
              <w:rPr>
                <w:rStyle w:val="eop"/>
                <w:rFonts w:ascii="Arial" w:hAnsi="Arial" w:cs="Arial"/>
              </w:rPr>
              <w:t> </w:t>
            </w:r>
          </w:p>
          <w:p w14:paraId="226DBF4D" w14:textId="77777777" w:rsidR="0049521F" w:rsidRDefault="0049521F" w:rsidP="000F5006">
            <w:pPr>
              <w:pStyle w:val="paragraph"/>
              <w:numPr>
                <w:ilvl w:val="0"/>
                <w:numId w:val="6"/>
              </w:numPr>
              <w:spacing w:before="0" w:beforeAutospacing="0" w:after="0" w:afterAutospacing="0"/>
              <w:ind w:left="1800" w:firstLine="0"/>
              <w:textAlignment w:val="baseline"/>
              <w:rPr>
                <w:rFonts w:ascii="Arial" w:hAnsi="Arial" w:cs="Arial"/>
              </w:rPr>
            </w:pPr>
            <w:r>
              <w:rPr>
                <w:rStyle w:val="normaltextrun"/>
                <w:rFonts w:ascii="Arial" w:hAnsi="Arial" w:cs="Arial"/>
              </w:rPr>
              <w:t>Correct</w:t>
            </w:r>
            <w:r>
              <w:rPr>
                <w:rStyle w:val="eop"/>
                <w:rFonts w:ascii="Arial" w:hAnsi="Arial" w:cs="Arial"/>
              </w:rPr>
              <w:t> </w:t>
            </w:r>
          </w:p>
          <w:p w14:paraId="6750A1DF" w14:textId="77777777" w:rsidR="0049521F" w:rsidRDefault="0049521F" w:rsidP="000F5006">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hAnsi="Arial" w:cs="Arial"/>
              </w:rPr>
              <w:t>Date of Birth </w:t>
            </w:r>
            <w:r>
              <w:rPr>
                <w:rStyle w:val="eop"/>
                <w:rFonts w:ascii="Arial" w:hAnsi="Arial" w:cs="Arial"/>
              </w:rPr>
              <w:t> </w:t>
            </w:r>
          </w:p>
          <w:p w14:paraId="1B5ECAFF" w14:textId="77777777" w:rsidR="0049521F" w:rsidRDefault="0049521F" w:rsidP="000F5006">
            <w:pPr>
              <w:pStyle w:val="paragraph"/>
              <w:numPr>
                <w:ilvl w:val="0"/>
                <w:numId w:val="8"/>
              </w:numPr>
              <w:spacing w:before="0" w:beforeAutospacing="0" w:after="0" w:afterAutospacing="0"/>
              <w:ind w:left="1800" w:firstLine="0"/>
              <w:textAlignment w:val="baseline"/>
              <w:rPr>
                <w:rFonts w:ascii="Arial" w:hAnsi="Arial" w:cs="Arial"/>
              </w:rPr>
            </w:pPr>
            <w:r>
              <w:rPr>
                <w:rStyle w:val="normaltextrun"/>
                <w:rFonts w:ascii="Arial" w:hAnsi="Arial" w:cs="Arial"/>
              </w:rPr>
              <w:t>Inputted </w:t>
            </w:r>
            <w:r>
              <w:rPr>
                <w:rStyle w:val="eop"/>
                <w:rFonts w:ascii="Arial" w:hAnsi="Arial" w:cs="Arial"/>
              </w:rPr>
              <w:t> </w:t>
            </w:r>
          </w:p>
          <w:p w14:paraId="1E9E4A17" w14:textId="77777777" w:rsidR="0049521F" w:rsidRDefault="0049521F" w:rsidP="000F5006">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rial" w:hAnsi="Arial" w:cs="Arial"/>
              </w:rPr>
              <w:t>Correct</w:t>
            </w:r>
            <w:r>
              <w:rPr>
                <w:rStyle w:val="eop"/>
                <w:rFonts w:ascii="Arial" w:hAnsi="Arial" w:cs="Arial"/>
              </w:rPr>
              <w:t> </w:t>
            </w:r>
          </w:p>
          <w:p w14:paraId="398D29B3" w14:textId="77777777" w:rsidR="0049521F" w:rsidRDefault="0049521F" w:rsidP="000F5006">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rPr>
              <w:t>Teacher Pension (TP) Reference Number</w:t>
            </w:r>
            <w:r>
              <w:rPr>
                <w:rStyle w:val="eop"/>
                <w:rFonts w:ascii="Arial" w:hAnsi="Arial" w:cs="Arial"/>
              </w:rPr>
              <w:t> </w:t>
            </w:r>
          </w:p>
          <w:p w14:paraId="77858D98" w14:textId="77777777" w:rsidR="0049521F" w:rsidRDefault="0049521F" w:rsidP="000F5006">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hAnsi="Arial" w:cs="Arial"/>
              </w:rPr>
              <w:t>Inputted </w:t>
            </w:r>
            <w:r>
              <w:rPr>
                <w:rStyle w:val="eop"/>
                <w:rFonts w:ascii="Arial" w:hAnsi="Arial" w:cs="Arial"/>
              </w:rPr>
              <w:t> </w:t>
            </w:r>
          </w:p>
          <w:p w14:paraId="5995EAB1" w14:textId="77777777" w:rsidR="0049521F" w:rsidRDefault="0049521F" w:rsidP="000F5006">
            <w:pPr>
              <w:pStyle w:val="paragraph"/>
              <w:numPr>
                <w:ilvl w:val="0"/>
                <w:numId w:val="12"/>
              </w:numPr>
              <w:spacing w:before="0" w:beforeAutospacing="0" w:after="0" w:afterAutospacing="0"/>
              <w:ind w:left="1800" w:firstLine="0"/>
              <w:textAlignment w:val="baseline"/>
              <w:rPr>
                <w:rFonts w:ascii="Arial" w:hAnsi="Arial" w:cs="Arial"/>
              </w:rPr>
            </w:pPr>
            <w:r>
              <w:rPr>
                <w:rStyle w:val="normaltextrun"/>
                <w:rFonts w:ascii="Arial" w:hAnsi="Arial" w:cs="Arial"/>
              </w:rPr>
              <w:t>Correct</w:t>
            </w:r>
            <w:r>
              <w:rPr>
                <w:rStyle w:val="eop"/>
                <w:rFonts w:ascii="Arial" w:hAnsi="Arial" w:cs="Arial"/>
              </w:rPr>
              <w:t> </w:t>
            </w:r>
          </w:p>
          <w:p w14:paraId="6759667C" w14:textId="77777777" w:rsidR="0049521F" w:rsidRDefault="0049521F" w:rsidP="000F5006">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rPr>
              <w:t>Salary Band</w:t>
            </w:r>
            <w:r>
              <w:rPr>
                <w:rStyle w:val="eop"/>
                <w:rFonts w:ascii="Arial" w:hAnsi="Arial" w:cs="Arial"/>
              </w:rPr>
              <w:t> </w:t>
            </w:r>
          </w:p>
          <w:p w14:paraId="6BBD893F" w14:textId="77777777" w:rsidR="0049521F" w:rsidRDefault="0049521F" w:rsidP="000F5006">
            <w:pPr>
              <w:pStyle w:val="paragraph"/>
              <w:numPr>
                <w:ilvl w:val="0"/>
                <w:numId w:val="14"/>
              </w:numPr>
              <w:spacing w:before="0" w:beforeAutospacing="0" w:after="0" w:afterAutospacing="0"/>
              <w:ind w:left="1800" w:firstLine="0"/>
              <w:textAlignment w:val="baseline"/>
              <w:rPr>
                <w:rFonts w:ascii="Arial" w:hAnsi="Arial" w:cs="Arial"/>
              </w:rPr>
            </w:pPr>
            <w:r>
              <w:rPr>
                <w:rStyle w:val="normaltextrun"/>
                <w:rFonts w:ascii="Arial" w:hAnsi="Arial" w:cs="Arial"/>
              </w:rPr>
              <w:t>Inputted</w:t>
            </w:r>
            <w:r>
              <w:rPr>
                <w:rStyle w:val="eop"/>
                <w:rFonts w:ascii="Arial" w:hAnsi="Arial" w:cs="Arial"/>
              </w:rPr>
              <w:t> </w:t>
            </w:r>
          </w:p>
          <w:p w14:paraId="61472CCC" w14:textId="77777777" w:rsidR="0049521F" w:rsidRDefault="0049521F" w:rsidP="000F5006">
            <w:pPr>
              <w:pStyle w:val="paragraph"/>
              <w:numPr>
                <w:ilvl w:val="0"/>
                <w:numId w:val="15"/>
              </w:numPr>
              <w:spacing w:before="0" w:beforeAutospacing="0" w:after="0" w:afterAutospacing="0"/>
              <w:ind w:left="1800" w:firstLine="0"/>
              <w:textAlignment w:val="baseline"/>
              <w:rPr>
                <w:rFonts w:ascii="Arial" w:hAnsi="Arial" w:cs="Arial"/>
              </w:rPr>
            </w:pPr>
            <w:r>
              <w:rPr>
                <w:rStyle w:val="normaltextrun"/>
                <w:rFonts w:ascii="Arial" w:hAnsi="Arial" w:cs="Arial"/>
              </w:rPr>
              <w:t>Correct</w:t>
            </w:r>
            <w:r>
              <w:rPr>
                <w:rStyle w:val="eop"/>
                <w:rFonts w:ascii="Arial" w:hAnsi="Arial" w:cs="Arial"/>
              </w:rPr>
              <w:t> </w:t>
            </w:r>
          </w:p>
          <w:p w14:paraId="649B7A06" w14:textId="77777777" w:rsidR="0049521F" w:rsidRDefault="0049521F" w:rsidP="00AF6D47"/>
        </w:tc>
      </w:tr>
    </w:tbl>
    <w:p w14:paraId="2E68F409" w14:textId="15E5B247" w:rsidR="00CE052C" w:rsidRDefault="00CE052C" w:rsidP="001F63B6">
      <w:pPr>
        <w:rPr>
          <w:b/>
          <w:bCs/>
          <w:u w:val="single"/>
        </w:rPr>
      </w:pPr>
    </w:p>
    <w:sectPr w:rsidR="00CE052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AA0B" w14:textId="77777777" w:rsidR="00951EDB" w:rsidRDefault="00951EDB" w:rsidP="00A7492E">
      <w:pPr>
        <w:spacing w:after="0" w:line="240" w:lineRule="auto"/>
      </w:pPr>
      <w:r>
        <w:separator/>
      </w:r>
    </w:p>
  </w:endnote>
  <w:endnote w:type="continuationSeparator" w:id="0">
    <w:p w14:paraId="232EEE33" w14:textId="77777777" w:rsidR="00951EDB" w:rsidRDefault="00951EDB" w:rsidP="00A7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19FF" w14:textId="3779155E" w:rsidR="00F12452" w:rsidRPr="00962843" w:rsidRDefault="00F12452" w:rsidP="00F12452">
    <w:pPr>
      <w:spacing w:after="0"/>
      <w:rPr>
        <w:b/>
        <w:bCs/>
        <w:u w:val="single"/>
      </w:rPr>
    </w:pPr>
    <w:r w:rsidRPr="003B0B64">
      <w:rPr>
        <w:b/>
        <w:bCs/>
        <w:u w:val="single"/>
      </w:rPr>
      <w:t>Contact Us</w:t>
    </w:r>
  </w:p>
  <w:p w14:paraId="55CC4B24" w14:textId="77777777" w:rsidR="00F12452" w:rsidRDefault="00F12452" w:rsidP="00F12452">
    <w:pPr>
      <w:spacing w:after="0"/>
    </w:pPr>
    <w:r>
      <w:rPr>
        <w:b/>
        <w:bCs/>
      </w:rPr>
      <w:t xml:space="preserve">By Email: </w:t>
    </w:r>
    <w:hyperlink r:id="rId1" w:history="1">
      <w:r w:rsidRPr="00962843">
        <w:t>teacherspensions@southwark.gov.uk</w:t>
      </w:r>
    </w:hyperlink>
    <w:r w:rsidRPr="00962843">
      <w:t xml:space="preserve"> </w:t>
    </w:r>
  </w:p>
  <w:p w14:paraId="137D7637" w14:textId="06CF3260" w:rsidR="00F12452" w:rsidRPr="00F12452" w:rsidRDefault="00F12452" w:rsidP="00F12452">
    <w:pPr>
      <w:spacing w:after="0"/>
    </w:pPr>
    <w:r>
      <w:rPr>
        <w:b/>
        <w:bCs/>
      </w:rPr>
      <w:t xml:space="preserve">By Post: </w:t>
    </w:r>
    <w:r w:rsidRPr="00962843">
      <w:t>Teacher Pensions at Southwark Council, 160 Tooley Street, Children &amp; Adults Services, Children &amp; Families, PO BOX 64529, London, SE1P 5LX</w:t>
    </w:r>
  </w:p>
  <w:p w14:paraId="37B776BA" w14:textId="77777777" w:rsidR="00F12452" w:rsidRDefault="00F12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BB8B" w14:textId="77777777" w:rsidR="00951EDB" w:rsidRDefault="00951EDB" w:rsidP="00A7492E">
      <w:pPr>
        <w:spacing w:after="0" w:line="240" w:lineRule="auto"/>
      </w:pPr>
      <w:r>
        <w:separator/>
      </w:r>
    </w:p>
  </w:footnote>
  <w:footnote w:type="continuationSeparator" w:id="0">
    <w:p w14:paraId="62AE7669" w14:textId="77777777" w:rsidR="00951EDB" w:rsidRDefault="00951EDB" w:rsidP="00A7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0F5E" w14:textId="45A205A2" w:rsidR="00A7492E" w:rsidRPr="009D6AC0" w:rsidRDefault="00A7492E">
    <w:pPr>
      <w:pStyle w:val="Header"/>
      <w:rPr>
        <w:b/>
        <w:color w:val="4472C4" w:themeColor="accent5"/>
        <w:sz w:val="48"/>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D6AC0">
      <w:rPr>
        <w:b/>
        <w:color w:val="4472C4" w:themeColor="accent5"/>
        <w:sz w:val="48"/>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Southwark Teacher Pension Newsletter</w:t>
    </w:r>
  </w:p>
  <w:p w14:paraId="64AD6B15" w14:textId="77777777" w:rsidR="00A7492E" w:rsidRDefault="00A7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6CD"/>
    <w:multiLevelType w:val="hybridMultilevel"/>
    <w:tmpl w:val="827A0F68"/>
    <w:lvl w:ilvl="0" w:tplc="59AEBD3C">
      <w:start w:val="1"/>
      <w:numFmt w:val="bullet"/>
      <w:lvlText w:val=""/>
      <w:lvlJc w:val="left"/>
      <w:pPr>
        <w:ind w:left="720" w:hanging="360"/>
      </w:pPr>
      <w:rPr>
        <w:rFonts w:ascii="Wingdings" w:hAnsi="Wingdings" w:hint="default"/>
      </w:rPr>
    </w:lvl>
    <w:lvl w:ilvl="1" w:tplc="5038EFCE">
      <w:start w:val="1"/>
      <w:numFmt w:val="bullet"/>
      <w:lvlText w:val="o"/>
      <w:lvlJc w:val="left"/>
      <w:pPr>
        <w:ind w:left="1440" w:hanging="360"/>
      </w:pPr>
      <w:rPr>
        <w:rFonts w:ascii="Courier New" w:hAnsi="Courier New" w:hint="default"/>
      </w:rPr>
    </w:lvl>
    <w:lvl w:ilvl="2" w:tplc="3F109CF2">
      <w:start w:val="1"/>
      <w:numFmt w:val="bullet"/>
      <w:lvlText w:val=""/>
      <w:lvlJc w:val="left"/>
      <w:pPr>
        <w:ind w:left="2160" w:hanging="360"/>
      </w:pPr>
      <w:rPr>
        <w:rFonts w:ascii="Wingdings" w:hAnsi="Wingdings" w:hint="default"/>
      </w:rPr>
    </w:lvl>
    <w:lvl w:ilvl="3" w:tplc="6A1E8BC2">
      <w:start w:val="1"/>
      <w:numFmt w:val="bullet"/>
      <w:lvlText w:val=""/>
      <w:lvlJc w:val="left"/>
      <w:pPr>
        <w:ind w:left="2880" w:hanging="360"/>
      </w:pPr>
      <w:rPr>
        <w:rFonts w:ascii="Symbol" w:hAnsi="Symbol" w:hint="default"/>
      </w:rPr>
    </w:lvl>
    <w:lvl w:ilvl="4" w:tplc="F410C926">
      <w:start w:val="1"/>
      <w:numFmt w:val="bullet"/>
      <w:lvlText w:val="o"/>
      <w:lvlJc w:val="left"/>
      <w:pPr>
        <w:ind w:left="3600" w:hanging="360"/>
      </w:pPr>
      <w:rPr>
        <w:rFonts w:ascii="Courier New" w:hAnsi="Courier New" w:hint="default"/>
      </w:rPr>
    </w:lvl>
    <w:lvl w:ilvl="5" w:tplc="2CD67134">
      <w:start w:val="1"/>
      <w:numFmt w:val="bullet"/>
      <w:lvlText w:val=""/>
      <w:lvlJc w:val="left"/>
      <w:pPr>
        <w:ind w:left="4320" w:hanging="360"/>
      </w:pPr>
      <w:rPr>
        <w:rFonts w:ascii="Wingdings" w:hAnsi="Wingdings" w:hint="default"/>
      </w:rPr>
    </w:lvl>
    <w:lvl w:ilvl="6" w:tplc="3618B63A">
      <w:start w:val="1"/>
      <w:numFmt w:val="bullet"/>
      <w:lvlText w:val=""/>
      <w:lvlJc w:val="left"/>
      <w:pPr>
        <w:ind w:left="5040" w:hanging="360"/>
      </w:pPr>
      <w:rPr>
        <w:rFonts w:ascii="Symbol" w:hAnsi="Symbol" w:hint="default"/>
      </w:rPr>
    </w:lvl>
    <w:lvl w:ilvl="7" w:tplc="4C549D2C">
      <w:start w:val="1"/>
      <w:numFmt w:val="bullet"/>
      <w:lvlText w:val="o"/>
      <w:lvlJc w:val="left"/>
      <w:pPr>
        <w:ind w:left="5760" w:hanging="360"/>
      </w:pPr>
      <w:rPr>
        <w:rFonts w:ascii="Courier New" w:hAnsi="Courier New" w:hint="default"/>
      </w:rPr>
    </w:lvl>
    <w:lvl w:ilvl="8" w:tplc="3BFC8AFC">
      <w:start w:val="1"/>
      <w:numFmt w:val="bullet"/>
      <w:lvlText w:val=""/>
      <w:lvlJc w:val="left"/>
      <w:pPr>
        <w:ind w:left="6480" w:hanging="360"/>
      </w:pPr>
      <w:rPr>
        <w:rFonts w:ascii="Wingdings" w:hAnsi="Wingdings" w:hint="default"/>
      </w:rPr>
    </w:lvl>
  </w:abstractNum>
  <w:abstractNum w:abstractNumId="1" w15:restartNumberingAfterBreak="0">
    <w:nsid w:val="0A8967E0"/>
    <w:multiLevelType w:val="hybridMultilevel"/>
    <w:tmpl w:val="E4A63B2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E4A6909"/>
    <w:multiLevelType w:val="multilevel"/>
    <w:tmpl w:val="BC8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B5EC5"/>
    <w:multiLevelType w:val="multilevel"/>
    <w:tmpl w:val="D5DE63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5B4071"/>
    <w:multiLevelType w:val="multilevel"/>
    <w:tmpl w:val="D4043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5237E4"/>
    <w:multiLevelType w:val="multilevel"/>
    <w:tmpl w:val="C79AE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D305D6"/>
    <w:multiLevelType w:val="multilevel"/>
    <w:tmpl w:val="31B68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35197"/>
    <w:multiLevelType w:val="multilevel"/>
    <w:tmpl w:val="85F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72A18"/>
    <w:multiLevelType w:val="multilevel"/>
    <w:tmpl w:val="16DC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F727E"/>
    <w:multiLevelType w:val="hybridMultilevel"/>
    <w:tmpl w:val="78BA1BC8"/>
    <w:lvl w:ilvl="0" w:tplc="3A948800">
      <w:start w:val="1"/>
      <w:numFmt w:val="bullet"/>
      <w:lvlText w:val="♦"/>
      <w:lvlJc w:val="left"/>
      <w:pPr>
        <w:ind w:left="720" w:hanging="360"/>
      </w:pPr>
      <w:rPr>
        <w:rFonts w:ascii="Courier New" w:hAnsi="Courier New" w:hint="default"/>
      </w:rPr>
    </w:lvl>
    <w:lvl w:ilvl="1" w:tplc="0DD4CC3A">
      <w:start w:val="1"/>
      <w:numFmt w:val="bullet"/>
      <w:lvlText w:val="o"/>
      <w:lvlJc w:val="left"/>
      <w:pPr>
        <w:ind w:left="1440" w:hanging="360"/>
      </w:pPr>
      <w:rPr>
        <w:rFonts w:ascii="Courier New" w:hAnsi="Courier New" w:hint="default"/>
      </w:rPr>
    </w:lvl>
    <w:lvl w:ilvl="2" w:tplc="7534B204">
      <w:start w:val="1"/>
      <w:numFmt w:val="bullet"/>
      <w:lvlText w:val=""/>
      <w:lvlJc w:val="left"/>
      <w:pPr>
        <w:ind w:left="2160" w:hanging="360"/>
      </w:pPr>
      <w:rPr>
        <w:rFonts w:ascii="Wingdings" w:hAnsi="Wingdings" w:hint="default"/>
      </w:rPr>
    </w:lvl>
    <w:lvl w:ilvl="3" w:tplc="EEEA0C18">
      <w:start w:val="1"/>
      <w:numFmt w:val="bullet"/>
      <w:lvlText w:val=""/>
      <w:lvlJc w:val="left"/>
      <w:pPr>
        <w:ind w:left="2880" w:hanging="360"/>
      </w:pPr>
      <w:rPr>
        <w:rFonts w:ascii="Symbol" w:hAnsi="Symbol" w:hint="default"/>
      </w:rPr>
    </w:lvl>
    <w:lvl w:ilvl="4" w:tplc="428EB27E">
      <w:start w:val="1"/>
      <w:numFmt w:val="bullet"/>
      <w:lvlText w:val="o"/>
      <w:lvlJc w:val="left"/>
      <w:pPr>
        <w:ind w:left="3600" w:hanging="360"/>
      </w:pPr>
      <w:rPr>
        <w:rFonts w:ascii="Courier New" w:hAnsi="Courier New" w:hint="default"/>
      </w:rPr>
    </w:lvl>
    <w:lvl w:ilvl="5" w:tplc="F8D0E7C2">
      <w:start w:val="1"/>
      <w:numFmt w:val="bullet"/>
      <w:lvlText w:val=""/>
      <w:lvlJc w:val="left"/>
      <w:pPr>
        <w:ind w:left="4320" w:hanging="360"/>
      </w:pPr>
      <w:rPr>
        <w:rFonts w:ascii="Wingdings" w:hAnsi="Wingdings" w:hint="default"/>
      </w:rPr>
    </w:lvl>
    <w:lvl w:ilvl="6" w:tplc="B5005EB2">
      <w:start w:val="1"/>
      <w:numFmt w:val="bullet"/>
      <w:lvlText w:val=""/>
      <w:lvlJc w:val="left"/>
      <w:pPr>
        <w:ind w:left="5040" w:hanging="360"/>
      </w:pPr>
      <w:rPr>
        <w:rFonts w:ascii="Symbol" w:hAnsi="Symbol" w:hint="default"/>
      </w:rPr>
    </w:lvl>
    <w:lvl w:ilvl="7" w:tplc="5134D098">
      <w:start w:val="1"/>
      <w:numFmt w:val="bullet"/>
      <w:lvlText w:val="o"/>
      <w:lvlJc w:val="left"/>
      <w:pPr>
        <w:ind w:left="5760" w:hanging="360"/>
      </w:pPr>
      <w:rPr>
        <w:rFonts w:ascii="Courier New" w:hAnsi="Courier New" w:hint="default"/>
      </w:rPr>
    </w:lvl>
    <w:lvl w:ilvl="8" w:tplc="0762B060">
      <w:start w:val="1"/>
      <w:numFmt w:val="bullet"/>
      <w:lvlText w:val=""/>
      <w:lvlJc w:val="left"/>
      <w:pPr>
        <w:ind w:left="6480" w:hanging="360"/>
      </w:pPr>
      <w:rPr>
        <w:rFonts w:ascii="Wingdings" w:hAnsi="Wingdings" w:hint="default"/>
      </w:rPr>
    </w:lvl>
  </w:abstractNum>
  <w:abstractNum w:abstractNumId="10" w15:restartNumberingAfterBreak="0">
    <w:nsid w:val="2C125FA0"/>
    <w:multiLevelType w:val="hybridMultilevel"/>
    <w:tmpl w:val="ADC4D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6847BC"/>
    <w:multiLevelType w:val="multilevel"/>
    <w:tmpl w:val="6A2C9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6E392A"/>
    <w:multiLevelType w:val="multilevel"/>
    <w:tmpl w:val="5B3C9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E1871"/>
    <w:multiLevelType w:val="multilevel"/>
    <w:tmpl w:val="CDACF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D108E"/>
    <w:multiLevelType w:val="multilevel"/>
    <w:tmpl w:val="9B3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FF500C"/>
    <w:multiLevelType w:val="multilevel"/>
    <w:tmpl w:val="5E322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3793CB2"/>
    <w:multiLevelType w:val="multilevel"/>
    <w:tmpl w:val="8398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736C0"/>
    <w:multiLevelType w:val="multilevel"/>
    <w:tmpl w:val="2D8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AD58BD"/>
    <w:multiLevelType w:val="multilevel"/>
    <w:tmpl w:val="49C21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B6D6AF8"/>
    <w:multiLevelType w:val="multilevel"/>
    <w:tmpl w:val="1534B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90E19"/>
    <w:multiLevelType w:val="hybridMultilevel"/>
    <w:tmpl w:val="06261D6A"/>
    <w:lvl w:ilvl="0" w:tplc="EDEE53E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23D2E"/>
    <w:multiLevelType w:val="multilevel"/>
    <w:tmpl w:val="9770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31850"/>
    <w:multiLevelType w:val="multilevel"/>
    <w:tmpl w:val="FA565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BB0932"/>
    <w:multiLevelType w:val="multilevel"/>
    <w:tmpl w:val="D8D8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4410D"/>
    <w:multiLevelType w:val="multilevel"/>
    <w:tmpl w:val="A03C8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71E9C"/>
    <w:multiLevelType w:val="multilevel"/>
    <w:tmpl w:val="E8FC9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ACD4392"/>
    <w:multiLevelType w:val="multilevel"/>
    <w:tmpl w:val="DEC23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B18FE"/>
    <w:multiLevelType w:val="multilevel"/>
    <w:tmpl w:val="1F684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8AA0111"/>
    <w:multiLevelType w:val="multilevel"/>
    <w:tmpl w:val="3E92F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B7E9B"/>
    <w:multiLevelType w:val="multilevel"/>
    <w:tmpl w:val="C334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B5D0F"/>
    <w:multiLevelType w:val="multilevel"/>
    <w:tmpl w:val="A6B4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DC6F57"/>
    <w:multiLevelType w:val="multilevel"/>
    <w:tmpl w:val="6ABC2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CDD724A"/>
    <w:multiLevelType w:val="multilevel"/>
    <w:tmpl w:val="9C3C5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63695079">
    <w:abstractNumId w:val="2"/>
  </w:num>
  <w:num w:numId="2" w16cid:durableId="1930892748">
    <w:abstractNumId w:val="22"/>
  </w:num>
  <w:num w:numId="3" w16cid:durableId="1540122084">
    <w:abstractNumId w:val="3"/>
  </w:num>
  <w:num w:numId="4" w16cid:durableId="513493610">
    <w:abstractNumId w:val="14"/>
  </w:num>
  <w:num w:numId="5" w16cid:durableId="139856250">
    <w:abstractNumId w:val="25"/>
  </w:num>
  <w:num w:numId="6" w16cid:durableId="1072897417">
    <w:abstractNumId w:val="5"/>
  </w:num>
  <w:num w:numId="7" w16cid:durableId="1450246937">
    <w:abstractNumId w:val="21"/>
  </w:num>
  <w:num w:numId="8" w16cid:durableId="2138450858">
    <w:abstractNumId w:val="31"/>
  </w:num>
  <w:num w:numId="9" w16cid:durableId="1730877555">
    <w:abstractNumId w:val="32"/>
  </w:num>
  <w:num w:numId="10" w16cid:durableId="571693382">
    <w:abstractNumId w:val="7"/>
  </w:num>
  <w:num w:numId="11" w16cid:durableId="734743590">
    <w:abstractNumId w:val="15"/>
  </w:num>
  <w:num w:numId="12" w16cid:durableId="293875734">
    <w:abstractNumId w:val="4"/>
  </w:num>
  <w:num w:numId="13" w16cid:durableId="139271479">
    <w:abstractNumId w:val="17"/>
  </w:num>
  <w:num w:numId="14" w16cid:durableId="33579140">
    <w:abstractNumId w:val="27"/>
  </w:num>
  <w:num w:numId="15" w16cid:durableId="1800682447">
    <w:abstractNumId w:val="18"/>
  </w:num>
  <w:num w:numId="16" w16cid:durableId="1616329647">
    <w:abstractNumId w:val="20"/>
  </w:num>
  <w:num w:numId="17" w16cid:durableId="278605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6687673">
    <w:abstractNumId w:val="19"/>
  </w:num>
  <w:num w:numId="19" w16cid:durableId="1441604851">
    <w:abstractNumId w:val="29"/>
  </w:num>
  <w:num w:numId="20" w16cid:durableId="478494842">
    <w:abstractNumId w:val="8"/>
  </w:num>
  <w:num w:numId="21" w16cid:durableId="1645937039">
    <w:abstractNumId w:val="6"/>
  </w:num>
  <w:num w:numId="22" w16cid:durableId="1492023417">
    <w:abstractNumId w:val="30"/>
  </w:num>
  <w:num w:numId="23" w16cid:durableId="1580286701">
    <w:abstractNumId w:val="12"/>
  </w:num>
  <w:num w:numId="24" w16cid:durableId="514535453">
    <w:abstractNumId w:val="16"/>
  </w:num>
  <w:num w:numId="25" w16cid:durableId="525674892">
    <w:abstractNumId w:val="24"/>
  </w:num>
  <w:num w:numId="26" w16cid:durableId="1608467272">
    <w:abstractNumId w:val="23"/>
  </w:num>
  <w:num w:numId="27" w16cid:durableId="162202922">
    <w:abstractNumId w:val="26"/>
  </w:num>
  <w:num w:numId="28" w16cid:durableId="1757246013">
    <w:abstractNumId w:val="28"/>
  </w:num>
  <w:num w:numId="29" w16cid:durableId="393435691">
    <w:abstractNumId w:val="13"/>
  </w:num>
  <w:num w:numId="30" w16cid:durableId="1696998819">
    <w:abstractNumId w:val="0"/>
  </w:num>
  <w:num w:numId="31" w16cid:durableId="495802367">
    <w:abstractNumId w:val="9"/>
  </w:num>
  <w:num w:numId="32" w16cid:durableId="1027676127">
    <w:abstractNumId w:val="1"/>
  </w:num>
  <w:num w:numId="33" w16cid:durableId="204224204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2E"/>
    <w:rsid w:val="000520A9"/>
    <w:rsid w:val="00061551"/>
    <w:rsid w:val="00081925"/>
    <w:rsid w:val="000F5006"/>
    <w:rsid w:val="00101760"/>
    <w:rsid w:val="00127907"/>
    <w:rsid w:val="00127CBB"/>
    <w:rsid w:val="001806AA"/>
    <w:rsid w:val="001E0343"/>
    <w:rsid w:val="001F63B6"/>
    <w:rsid w:val="0023599C"/>
    <w:rsid w:val="002468F5"/>
    <w:rsid w:val="002D2F25"/>
    <w:rsid w:val="003264A5"/>
    <w:rsid w:val="003B0B64"/>
    <w:rsid w:val="003D075A"/>
    <w:rsid w:val="00455231"/>
    <w:rsid w:val="0049521F"/>
    <w:rsid w:val="004A60AC"/>
    <w:rsid w:val="004D2166"/>
    <w:rsid w:val="00533C0C"/>
    <w:rsid w:val="00553BC6"/>
    <w:rsid w:val="00554EB0"/>
    <w:rsid w:val="005C147F"/>
    <w:rsid w:val="00651BE3"/>
    <w:rsid w:val="0065797A"/>
    <w:rsid w:val="006A76E5"/>
    <w:rsid w:val="006C480C"/>
    <w:rsid w:val="00703EA9"/>
    <w:rsid w:val="00715FD1"/>
    <w:rsid w:val="007407DF"/>
    <w:rsid w:val="007D5A03"/>
    <w:rsid w:val="0081124E"/>
    <w:rsid w:val="00853398"/>
    <w:rsid w:val="00871590"/>
    <w:rsid w:val="00912930"/>
    <w:rsid w:val="00951EDB"/>
    <w:rsid w:val="00962843"/>
    <w:rsid w:val="00967300"/>
    <w:rsid w:val="009B7C82"/>
    <w:rsid w:val="009D6AC0"/>
    <w:rsid w:val="00A02248"/>
    <w:rsid w:val="00A7492E"/>
    <w:rsid w:val="00AA00BE"/>
    <w:rsid w:val="00AD06F8"/>
    <w:rsid w:val="00AD2BD5"/>
    <w:rsid w:val="00AF6D47"/>
    <w:rsid w:val="00B17982"/>
    <w:rsid w:val="00B23CAA"/>
    <w:rsid w:val="00C077EB"/>
    <w:rsid w:val="00C6292A"/>
    <w:rsid w:val="00C63C29"/>
    <w:rsid w:val="00CD0FD5"/>
    <w:rsid w:val="00CE052C"/>
    <w:rsid w:val="00D2769B"/>
    <w:rsid w:val="00D54E84"/>
    <w:rsid w:val="00DB719B"/>
    <w:rsid w:val="00E21FFB"/>
    <w:rsid w:val="00E35F7B"/>
    <w:rsid w:val="00E8138D"/>
    <w:rsid w:val="00E92166"/>
    <w:rsid w:val="00F05126"/>
    <w:rsid w:val="00F12452"/>
    <w:rsid w:val="00F3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9A89"/>
  <w15:chartTrackingRefBased/>
  <w15:docId w15:val="{0A2FB13A-8BCC-4E06-BA5E-B926D088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92E"/>
  </w:style>
  <w:style w:type="paragraph" w:styleId="Footer">
    <w:name w:val="footer"/>
    <w:basedOn w:val="Normal"/>
    <w:link w:val="FooterChar"/>
    <w:uiPriority w:val="99"/>
    <w:unhideWhenUsed/>
    <w:rsid w:val="00A74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92E"/>
  </w:style>
  <w:style w:type="paragraph" w:customStyle="1" w:styleId="paragraph">
    <w:name w:val="paragraph"/>
    <w:basedOn w:val="Normal"/>
    <w:rsid w:val="00A7492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7492E"/>
  </w:style>
  <w:style w:type="character" w:customStyle="1" w:styleId="eop">
    <w:name w:val="eop"/>
    <w:basedOn w:val="DefaultParagraphFont"/>
    <w:rsid w:val="00A7492E"/>
  </w:style>
  <w:style w:type="character" w:styleId="Hyperlink">
    <w:name w:val="Hyperlink"/>
    <w:basedOn w:val="DefaultParagraphFont"/>
    <w:uiPriority w:val="99"/>
    <w:unhideWhenUsed/>
    <w:rsid w:val="00A7492E"/>
    <w:rPr>
      <w:color w:val="0563C1" w:themeColor="hyperlink"/>
      <w:u w:val="single"/>
    </w:rPr>
  </w:style>
  <w:style w:type="character" w:styleId="UnresolvedMention">
    <w:name w:val="Unresolved Mention"/>
    <w:basedOn w:val="DefaultParagraphFont"/>
    <w:uiPriority w:val="99"/>
    <w:semiHidden/>
    <w:unhideWhenUsed/>
    <w:rsid w:val="00A7492E"/>
    <w:rPr>
      <w:color w:val="605E5C"/>
      <w:shd w:val="clear" w:color="auto" w:fill="E1DFDD"/>
    </w:rPr>
  </w:style>
  <w:style w:type="paragraph" w:styleId="NormalWeb">
    <w:name w:val="Normal (Web)"/>
    <w:basedOn w:val="Normal"/>
    <w:uiPriority w:val="99"/>
    <w:unhideWhenUsed/>
    <w:rsid w:val="00A7492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703EA9"/>
    <w:pPr>
      <w:ind w:left="720"/>
      <w:contextualSpacing/>
    </w:pPr>
  </w:style>
  <w:style w:type="table" w:styleId="TableGrid">
    <w:name w:val="Table Grid"/>
    <w:basedOn w:val="TableNormal"/>
    <w:uiPriority w:val="39"/>
    <w:rsid w:val="00E2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68F5"/>
    <w:rPr>
      <w:color w:val="954F72" w:themeColor="followedHyperlink"/>
      <w:u w:val="single"/>
    </w:rPr>
  </w:style>
  <w:style w:type="character" w:styleId="IntenseReference">
    <w:name w:val="Intense Reference"/>
    <w:basedOn w:val="DefaultParagraphFont"/>
    <w:uiPriority w:val="32"/>
    <w:qFormat/>
    <w:rsid w:val="0049521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9948">
      <w:bodyDiv w:val="1"/>
      <w:marLeft w:val="0"/>
      <w:marRight w:val="0"/>
      <w:marTop w:val="0"/>
      <w:marBottom w:val="0"/>
      <w:divBdr>
        <w:top w:val="none" w:sz="0" w:space="0" w:color="auto"/>
        <w:left w:val="none" w:sz="0" w:space="0" w:color="auto"/>
        <w:bottom w:val="none" w:sz="0" w:space="0" w:color="auto"/>
        <w:right w:val="none" w:sz="0" w:space="0" w:color="auto"/>
      </w:divBdr>
    </w:div>
    <w:div w:id="208733398">
      <w:bodyDiv w:val="1"/>
      <w:marLeft w:val="0"/>
      <w:marRight w:val="0"/>
      <w:marTop w:val="0"/>
      <w:marBottom w:val="0"/>
      <w:divBdr>
        <w:top w:val="none" w:sz="0" w:space="0" w:color="auto"/>
        <w:left w:val="none" w:sz="0" w:space="0" w:color="auto"/>
        <w:bottom w:val="none" w:sz="0" w:space="0" w:color="auto"/>
        <w:right w:val="none" w:sz="0" w:space="0" w:color="auto"/>
      </w:divBdr>
    </w:div>
    <w:div w:id="257254422">
      <w:bodyDiv w:val="1"/>
      <w:marLeft w:val="0"/>
      <w:marRight w:val="0"/>
      <w:marTop w:val="0"/>
      <w:marBottom w:val="0"/>
      <w:divBdr>
        <w:top w:val="none" w:sz="0" w:space="0" w:color="auto"/>
        <w:left w:val="none" w:sz="0" w:space="0" w:color="auto"/>
        <w:bottom w:val="none" w:sz="0" w:space="0" w:color="auto"/>
        <w:right w:val="none" w:sz="0" w:space="0" w:color="auto"/>
      </w:divBdr>
      <w:divsChild>
        <w:div w:id="1628587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977123">
      <w:bodyDiv w:val="1"/>
      <w:marLeft w:val="0"/>
      <w:marRight w:val="0"/>
      <w:marTop w:val="0"/>
      <w:marBottom w:val="0"/>
      <w:divBdr>
        <w:top w:val="none" w:sz="0" w:space="0" w:color="auto"/>
        <w:left w:val="none" w:sz="0" w:space="0" w:color="auto"/>
        <w:bottom w:val="none" w:sz="0" w:space="0" w:color="auto"/>
        <w:right w:val="none" w:sz="0" w:space="0" w:color="auto"/>
      </w:divBdr>
    </w:div>
    <w:div w:id="435028327">
      <w:bodyDiv w:val="1"/>
      <w:marLeft w:val="0"/>
      <w:marRight w:val="0"/>
      <w:marTop w:val="0"/>
      <w:marBottom w:val="0"/>
      <w:divBdr>
        <w:top w:val="none" w:sz="0" w:space="0" w:color="auto"/>
        <w:left w:val="none" w:sz="0" w:space="0" w:color="auto"/>
        <w:bottom w:val="none" w:sz="0" w:space="0" w:color="auto"/>
        <w:right w:val="none" w:sz="0" w:space="0" w:color="auto"/>
      </w:divBdr>
    </w:div>
    <w:div w:id="449906181">
      <w:bodyDiv w:val="1"/>
      <w:marLeft w:val="0"/>
      <w:marRight w:val="0"/>
      <w:marTop w:val="0"/>
      <w:marBottom w:val="0"/>
      <w:divBdr>
        <w:top w:val="none" w:sz="0" w:space="0" w:color="auto"/>
        <w:left w:val="none" w:sz="0" w:space="0" w:color="auto"/>
        <w:bottom w:val="none" w:sz="0" w:space="0" w:color="auto"/>
        <w:right w:val="none" w:sz="0" w:space="0" w:color="auto"/>
      </w:divBdr>
    </w:div>
    <w:div w:id="469442579">
      <w:bodyDiv w:val="1"/>
      <w:marLeft w:val="0"/>
      <w:marRight w:val="0"/>
      <w:marTop w:val="0"/>
      <w:marBottom w:val="0"/>
      <w:divBdr>
        <w:top w:val="none" w:sz="0" w:space="0" w:color="auto"/>
        <w:left w:val="none" w:sz="0" w:space="0" w:color="auto"/>
        <w:bottom w:val="none" w:sz="0" w:space="0" w:color="auto"/>
        <w:right w:val="none" w:sz="0" w:space="0" w:color="auto"/>
      </w:divBdr>
    </w:div>
    <w:div w:id="511995123">
      <w:bodyDiv w:val="1"/>
      <w:marLeft w:val="0"/>
      <w:marRight w:val="0"/>
      <w:marTop w:val="0"/>
      <w:marBottom w:val="0"/>
      <w:divBdr>
        <w:top w:val="none" w:sz="0" w:space="0" w:color="auto"/>
        <w:left w:val="none" w:sz="0" w:space="0" w:color="auto"/>
        <w:bottom w:val="none" w:sz="0" w:space="0" w:color="auto"/>
        <w:right w:val="none" w:sz="0" w:space="0" w:color="auto"/>
      </w:divBdr>
    </w:div>
    <w:div w:id="612440642">
      <w:bodyDiv w:val="1"/>
      <w:marLeft w:val="0"/>
      <w:marRight w:val="0"/>
      <w:marTop w:val="0"/>
      <w:marBottom w:val="0"/>
      <w:divBdr>
        <w:top w:val="none" w:sz="0" w:space="0" w:color="auto"/>
        <w:left w:val="none" w:sz="0" w:space="0" w:color="auto"/>
        <w:bottom w:val="none" w:sz="0" w:space="0" w:color="auto"/>
        <w:right w:val="none" w:sz="0" w:space="0" w:color="auto"/>
      </w:divBdr>
    </w:div>
    <w:div w:id="642809489">
      <w:bodyDiv w:val="1"/>
      <w:marLeft w:val="0"/>
      <w:marRight w:val="0"/>
      <w:marTop w:val="0"/>
      <w:marBottom w:val="0"/>
      <w:divBdr>
        <w:top w:val="none" w:sz="0" w:space="0" w:color="auto"/>
        <w:left w:val="none" w:sz="0" w:space="0" w:color="auto"/>
        <w:bottom w:val="none" w:sz="0" w:space="0" w:color="auto"/>
        <w:right w:val="none" w:sz="0" w:space="0" w:color="auto"/>
      </w:divBdr>
    </w:div>
    <w:div w:id="655105655">
      <w:bodyDiv w:val="1"/>
      <w:marLeft w:val="0"/>
      <w:marRight w:val="0"/>
      <w:marTop w:val="0"/>
      <w:marBottom w:val="0"/>
      <w:divBdr>
        <w:top w:val="none" w:sz="0" w:space="0" w:color="auto"/>
        <w:left w:val="none" w:sz="0" w:space="0" w:color="auto"/>
        <w:bottom w:val="none" w:sz="0" w:space="0" w:color="auto"/>
        <w:right w:val="none" w:sz="0" w:space="0" w:color="auto"/>
      </w:divBdr>
    </w:div>
    <w:div w:id="669139718">
      <w:bodyDiv w:val="1"/>
      <w:marLeft w:val="0"/>
      <w:marRight w:val="0"/>
      <w:marTop w:val="0"/>
      <w:marBottom w:val="0"/>
      <w:divBdr>
        <w:top w:val="none" w:sz="0" w:space="0" w:color="auto"/>
        <w:left w:val="none" w:sz="0" w:space="0" w:color="auto"/>
        <w:bottom w:val="none" w:sz="0" w:space="0" w:color="auto"/>
        <w:right w:val="none" w:sz="0" w:space="0" w:color="auto"/>
      </w:divBdr>
    </w:div>
    <w:div w:id="680133075">
      <w:bodyDiv w:val="1"/>
      <w:marLeft w:val="0"/>
      <w:marRight w:val="0"/>
      <w:marTop w:val="0"/>
      <w:marBottom w:val="0"/>
      <w:divBdr>
        <w:top w:val="none" w:sz="0" w:space="0" w:color="auto"/>
        <w:left w:val="none" w:sz="0" w:space="0" w:color="auto"/>
        <w:bottom w:val="none" w:sz="0" w:space="0" w:color="auto"/>
        <w:right w:val="none" w:sz="0" w:space="0" w:color="auto"/>
      </w:divBdr>
      <w:divsChild>
        <w:div w:id="2006518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275524">
      <w:bodyDiv w:val="1"/>
      <w:marLeft w:val="0"/>
      <w:marRight w:val="0"/>
      <w:marTop w:val="0"/>
      <w:marBottom w:val="0"/>
      <w:divBdr>
        <w:top w:val="none" w:sz="0" w:space="0" w:color="auto"/>
        <w:left w:val="none" w:sz="0" w:space="0" w:color="auto"/>
        <w:bottom w:val="none" w:sz="0" w:space="0" w:color="auto"/>
        <w:right w:val="none" w:sz="0" w:space="0" w:color="auto"/>
      </w:divBdr>
    </w:div>
    <w:div w:id="747993771">
      <w:bodyDiv w:val="1"/>
      <w:marLeft w:val="0"/>
      <w:marRight w:val="0"/>
      <w:marTop w:val="0"/>
      <w:marBottom w:val="0"/>
      <w:divBdr>
        <w:top w:val="none" w:sz="0" w:space="0" w:color="auto"/>
        <w:left w:val="none" w:sz="0" w:space="0" w:color="auto"/>
        <w:bottom w:val="none" w:sz="0" w:space="0" w:color="auto"/>
        <w:right w:val="none" w:sz="0" w:space="0" w:color="auto"/>
      </w:divBdr>
      <w:divsChild>
        <w:div w:id="2059816347">
          <w:marLeft w:val="0"/>
          <w:marRight w:val="0"/>
          <w:marTop w:val="0"/>
          <w:marBottom w:val="0"/>
          <w:divBdr>
            <w:top w:val="none" w:sz="0" w:space="0" w:color="auto"/>
            <w:left w:val="none" w:sz="0" w:space="0" w:color="auto"/>
            <w:bottom w:val="none" w:sz="0" w:space="0" w:color="auto"/>
            <w:right w:val="none" w:sz="0" w:space="0" w:color="auto"/>
          </w:divBdr>
          <w:divsChild>
            <w:div w:id="1787506267">
              <w:marLeft w:val="0"/>
              <w:marRight w:val="0"/>
              <w:marTop w:val="0"/>
              <w:marBottom w:val="0"/>
              <w:divBdr>
                <w:top w:val="none" w:sz="0" w:space="0" w:color="auto"/>
                <w:left w:val="none" w:sz="0" w:space="0" w:color="auto"/>
                <w:bottom w:val="none" w:sz="0" w:space="0" w:color="auto"/>
                <w:right w:val="none" w:sz="0" w:space="0" w:color="auto"/>
              </w:divBdr>
            </w:div>
            <w:div w:id="2009743850">
              <w:marLeft w:val="0"/>
              <w:marRight w:val="0"/>
              <w:marTop w:val="0"/>
              <w:marBottom w:val="0"/>
              <w:divBdr>
                <w:top w:val="none" w:sz="0" w:space="0" w:color="auto"/>
                <w:left w:val="none" w:sz="0" w:space="0" w:color="auto"/>
                <w:bottom w:val="none" w:sz="0" w:space="0" w:color="auto"/>
                <w:right w:val="none" w:sz="0" w:space="0" w:color="auto"/>
              </w:divBdr>
            </w:div>
            <w:div w:id="1382709485">
              <w:marLeft w:val="0"/>
              <w:marRight w:val="0"/>
              <w:marTop w:val="0"/>
              <w:marBottom w:val="0"/>
              <w:divBdr>
                <w:top w:val="none" w:sz="0" w:space="0" w:color="auto"/>
                <w:left w:val="none" w:sz="0" w:space="0" w:color="auto"/>
                <w:bottom w:val="none" w:sz="0" w:space="0" w:color="auto"/>
                <w:right w:val="none" w:sz="0" w:space="0" w:color="auto"/>
              </w:divBdr>
            </w:div>
            <w:div w:id="1332562598">
              <w:marLeft w:val="0"/>
              <w:marRight w:val="0"/>
              <w:marTop w:val="0"/>
              <w:marBottom w:val="0"/>
              <w:divBdr>
                <w:top w:val="none" w:sz="0" w:space="0" w:color="auto"/>
                <w:left w:val="none" w:sz="0" w:space="0" w:color="auto"/>
                <w:bottom w:val="none" w:sz="0" w:space="0" w:color="auto"/>
                <w:right w:val="none" w:sz="0" w:space="0" w:color="auto"/>
              </w:divBdr>
            </w:div>
            <w:div w:id="1918592191">
              <w:marLeft w:val="0"/>
              <w:marRight w:val="0"/>
              <w:marTop w:val="0"/>
              <w:marBottom w:val="0"/>
              <w:divBdr>
                <w:top w:val="none" w:sz="0" w:space="0" w:color="auto"/>
                <w:left w:val="none" w:sz="0" w:space="0" w:color="auto"/>
                <w:bottom w:val="none" w:sz="0" w:space="0" w:color="auto"/>
                <w:right w:val="none" w:sz="0" w:space="0" w:color="auto"/>
              </w:divBdr>
            </w:div>
            <w:div w:id="119301223">
              <w:marLeft w:val="0"/>
              <w:marRight w:val="0"/>
              <w:marTop w:val="0"/>
              <w:marBottom w:val="0"/>
              <w:divBdr>
                <w:top w:val="none" w:sz="0" w:space="0" w:color="auto"/>
                <w:left w:val="none" w:sz="0" w:space="0" w:color="auto"/>
                <w:bottom w:val="none" w:sz="0" w:space="0" w:color="auto"/>
                <w:right w:val="none" w:sz="0" w:space="0" w:color="auto"/>
              </w:divBdr>
            </w:div>
            <w:div w:id="1927299882">
              <w:marLeft w:val="0"/>
              <w:marRight w:val="0"/>
              <w:marTop w:val="0"/>
              <w:marBottom w:val="0"/>
              <w:divBdr>
                <w:top w:val="none" w:sz="0" w:space="0" w:color="auto"/>
                <w:left w:val="none" w:sz="0" w:space="0" w:color="auto"/>
                <w:bottom w:val="none" w:sz="0" w:space="0" w:color="auto"/>
                <w:right w:val="none" w:sz="0" w:space="0" w:color="auto"/>
              </w:divBdr>
            </w:div>
            <w:div w:id="1189759306">
              <w:marLeft w:val="0"/>
              <w:marRight w:val="0"/>
              <w:marTop w:val="0"/>
              <w:marBottom w:val="0"/>
              <w:divBdr>
                <w:top w:val="none" w:sz="0" w:space="0" w:color="auto"/>
                <w:left w:val="none" w:sz="0" w:space="0" w:color="auto"/>
                <w:bottom w:val="none" w:sz="0" w:space="0" w:color="auto"/>
                <w:right w:val="none" w:sz="0" w:space="0" w:color="auto"/>
              </w:divBdr>
            </w:div>
            <w:div w:id="1092431396">
              <w:marLeft w:val="0"/>
              <w:marRight w:val="0"/>
              <w:marTop w:val="0"/>
              <w:marBottom w:val="0"/>
              <w:divBdr>
                <w:top w:val="none" w:sz="0" w:space="0" w:color="auto"/>
                <w:left w:val="none" w:sz="0" w:space="0" w:color="auto"/>
                <w:bottom w:val="none" w:sz="0" w:space="0" w:color="auto"/>
                <w:right w:val="none" w:sz="0" w:space="0" w:color="auto"/>
              </w:divBdr>
            </w:div>
            <w:div w:id="965622835">
              <w:marLeft w:val="0"/>
              <w:marRight w:val="0"/>
              <w:marTop w:val="0"/>
              <w:marBottom w:val="0"/>
              <w:divBdr>
                <w:top w:val="none" w:sz="0" w:space="0" w:color="auto"/>
                <w:left w:val="none" w:sz="0" w:space="0" w:color="auto"/>
                <w:bottom w:val="none" w:sz="0" w:space="0" w:color="auto"/>
                <w:right w:val="none" w:sz="0" w:space="0" w:color="auto"/>
              </w:divBdr>
            </w:div>
            <w:div w:id="46227601">
              <w:marLeft w:val="0"/>
              <w:marRight w:val="0"/>
              <w:marTop w:val="0"/>
              <w:marBottom w:val="0"/>
              <w:divBdr>
                <w:top w:val="none" w:sz="0" w:space="0" w:color="auto"/>
                <w:left w:val="none" w:sz="0" w:space="0" w:color="auto"/>
                <w:bottom w:val="none" w:sz="0" w:space="0" w:color="auto"/>
                <w:right w:val="none" w:sz="0" w:space="0" w:color="auto"/>
              </w:divBdr>
            </w:div>
            <w:div w:id="1207139999">
              <w:marLeft w:val="0"/>
              <w:marRight w:val="0"/>
              <w:marTop w:val="0"/>
              <w:marBottom w:val="0"/>
              <w:divBdr>
                <w:top w:val="none" w:sz="0" w:space="0" w:color="auto"/>
                <w:left w:val="none" w:sz="0" w:space="0" w:color="auto"/>
                <w:bottom w:val="none" w:sz="0" w:space="0" w:color="auto"/>
                <w:right w:val="none" w:sz="0" w:space="0" w:color="auto"/>
              </w:divBdr>
            </w:div>
            <w:div w:id="1667131955">
              <w:marLeft w:val="0"/>
              <w:marRight w:val="0"/>
              <w:marTop w:val="0"/>
              <w:marBottom w:val="0"/>
              <w:divBdr>
                <w:top w:val="none" w:sz="0" w:space="0" w:color="auto"/>
                <w:left w:val="none" w:sz="0" w:space="0" w:color="auto"/>
                <w:bottom w:val="none" w:sz="0" w:space="0" w:color="auto"/>
                <w:right w:val="none" w:sz="0" w:space="0" w:color="auto"/>
              </w:divBdr>
            </w:div>
            <w:div w:id="461188869">
              <w:marLeft w:val="0"/>
              <w:marRight w:val="0"/>
              <w:marTop w:val="0"/>
              <w:marBottom w:val="0"/>
              <w:divBdr>
                <w:top w:val="none" w:sz="0" w:space="0" w:color="auto"/>
                <w:left w:val="none" w:sz="0" w:space="0" w:color="auto"/>
                <w:bottom w:val="none" w:sz="0" w:space="0" w:color="auto"/>
                <w:right w:val="none" w:sz="0" w:space="0" w:color="auto"/>
              </w:divBdr>
            </w:div>
            <w:div w:id="69231353">
              <w:marLeft w:val="0"/>
              <w:marRight w:val="0"/>
              <w:marTop w:val="0"/>
              <w:marBottom w:val="0"/>
              <w:divBdr>
                <w:top w:val="none" w:sz="0" w:space="0" w:color="auto"/>
                <w:left w:val="none" w:sz="0" w:space="0" w:color="auto"/>
                <w:bottom w:val="none" w:sz="0" w:space="0" w:color="auto"/>
                <w:right w:val="none" w:sz="0" w:space="0" w:color="auto"/>
              </w:divBdr>
            </w:div>
            <w:div w:id="506556512">
              <w:marLeft w:val="0"/>
              <w:marRight w:val="0"/>
              <w:marTop w:val="0"/>
              <w:marBottom w:val="0"/>
              <w:divBdr>
                <w:top w:val="none" w:sz="0" w:space="0" w:color="auto"/>
                <w:left w:val="none" w:sz="0" w:space="0" w:color="auto"/>
                <w:bottom w:val="none" w:sz="0" w:space="0" w:color="auto"/>
                <w:right w:val="none" w:sz="0" w:space="0" w:color="auto"/>
              </w:divBdr>
            </w:div>
            <w:div w:id="924998077">
              <w:marLeft w:val="0"/>
              <w:marRight w:val="0"/>
              <w:marTop w:val="0"/>
              <w:marBottom w:val="0"/>
              <w:divBdr>
                <w:top w:val="none" w:sz="0" w:space="0" w:color="auto"/>
                <w:left w:val="none" w:sz="0" w:space="0" w:color="auto"/>
                <w:bottom w:val="none" w:sz="0" w:space="0" w:color="auto"/>
                <w:right w:val="none" w:sz="0" w:space="0" w:color="auto"/>
              </w:divBdr>
            </w:div>
            <w:div w:id="1436095160">
              <w:marLeft w:val="0"/>
              <w:marRight w:val="0"/>
              <w:marTop w:val="0"/>
              <w:marBottom w:val="0"/>
              <w:divBdr>
                <w:top w:val="none" w:sz="0" w:space="0" w:color="auto"/>
                <w:left w:val="none" w:sz="0" w:space="0" w:color="auto"/>
                <w:bottom w:val="none" w:sz="0" w:space="0" w:color="auto"/>
                <w:right w:val="none" w:sz="0" w:space="0" w:color="auto"/>
              </w:divBdr>
            </w:div>
            <w:div w:id="746027527">
              <w:marLeft w:val="0"/>
              <w:marRight w:val="0"/>
              <w:marTop w:val="0"/>
              <w:marBottom w:val="0"/>
              <w:divBdr>
                <w:top w:val="none" w:sz="0" w:space="0" w:color="auto"/>
                <w:left w:val="none" w:sz="0" w:space="0" w:color="auto"/>
                <w:bottom w:val="none" w:sz="0" w:space="0" w:color="auto"/>
                <w:right w:val="none" w:sz="0" w:space="0" w:color="auto"/>
              </w:divBdr>
            </w:div>
            <w:div w:id="2124690002">
              <w:marLeft w:val="0"/>
              <w:marRight w:val="0"/>
              <w:marTop w:val="0"/>
              <w:marBottom w:val="0"/>
              <w:divBdr>
                <w:top w:val="none" w:sz="0" w:space="0" w:color="auto"/>
                <w:left w:val="none" w:sz="0" w:space="0" w:color="auto"/>
                <w:bottom w:val="none" w:sz="0" w:space="0" w:color="auto"/>
                <w:right w:val="none" w:sz="0" w:space="0" w:color="auto"/>
              </w:divBdr>
            </w:div>
          </w:divsChild>
        </w:div>
        <w:div w:id="1110707474">
          <w:marLeft w:val="0"/>
          <w:marRight w:val="0"/>
          <w:marTop w:val="0"/>
          <w:marBottom w:val="0"/>
          <w:divBdr>
            <w:top w:val="none" w:sz="0" w:space="0" w:color="auto"/>
            <w:left w:val="none" w:sz="0" w:space="0" w:color="auto"/>
            <w:bottom w:val="none" w:sz="0" w:space="0" w:color="auto"/>
            <w:right w:val="none" w:sz="0" w:space="0" w:color="auto"/>
          </w:divBdr>
        </w:div>
        <w:div w:id="1858961054">
          <w:marLeft w:val="0"/>
          <w:marRight w:val="0"/>
          <w:marTop w:val="0"/>
          <w:marBottom w:val="0"/>
          <w:divBdr>
            <w:top w:val="none" w:sz="0" w:space="0" w:color="auto"/>
            <w:left w:val="none" w:sz="0" w:space="0" w:color="auto"/>
            <w:bottom w:val="none" w:sz="0" w:space="0" w:color="auto"/>
            <w:right w:val="none" w:sz="0" w:space="0" w:color="auto"/>
          </w:divBdr>
        </w:div>
      </w:divsChild>
    </w:div>
    <w:div w:id="758603572">
      <w:bodyDiv w:val="1"/>
      <w:marLeft w:val="0"/>
      <w:marRight w:val="0"/>
      <w:marTop w:val="0"/>
      <w:marBottom w:val="0"/>
      <w:divBdr>
        <w:top w:val="none" w:sz="0" w:space="0" w:color="auto"/>
        <w:left w:val="none" w:sz="0" w:space="0" w:color="auto"/>
        <w:bottom w:val="none" w:sz="0" w:space="0" w:color="auto"/>
        <w:right w:val="none" w:sz="0" w:space="0" w:color="auto"/>
      </w:divBdr>
      <w:divsChild>
        <w:div w:id="201721513">
          <w:marLeft w:val="0"/>
          <w:marRight w:val="0"/>
          <w:marTop w:val="0"/>
          <w:marBottom w:val="0"/>
          <w:divBdr>
            <w:top w:val="none" w:sz="0" w:space="0" w:color="auto"/>
            <w:left w:val="none" w:sz="0" w:space="0" w:color="auto"/>
            <w:bottom w:val="none" w:sz="0" w:space="0" w:color="auto"/>
            <w:right w:val="none" w:sz="0" w:space="0" w:color="auto"/>
          </w:divBdr>
        </w:div>
        <w:div w:id="208299308">
          <w:marLeft w:val="0"/>
          <w:marRight w:val="0"/>
          <w:marTop w:val="0"/>
          <w:marBottom w:val="0"/>
          <w:divBdr>
            <w:top w:val="none" w:sz="0" w:space="0" w:color="auto"/>
            <w:left w:val="none" w:sz="0" w:space="0" w:color="auto"/>
            <w:bottom w:val="none" w:sz="0" w:space="0" w:color="auto"/>
            <w:right w:val="none" w:sz="0" w:space="0" w:color="auto"/>
          </w:divBdr>
        </w:div>
        <w:div w:id="2048337615">
          <w:marLeft w:val="0"/>
          <w:marRight w:val="0"/>
          <w:marTop w:val="0"/>
          <w:marBottom w:val="0"/>
          <w:divBdr>
            <w:top w:val="none" w:sz="0" w:space="0" w:color="auto"/>
            <w:left w:val="none" w:sz="0" w:space="0" w:color="auto"/>
            <w:bottom w:val="none" w:sz="0" w:space="0" w:color="auto"/>
            <w:right w:val="none" w:sz="0" w:space="0" w:color="auto"/>
          </w:divBdr>
        </w:div>
        <w:div w:id="1966036337">
          <w:marLeft w:val="0"/>
          <w:marRight w:val="0"/>
          <w:marTop w:val="0"/>
          <w:marBottom w:val="0"/>
          <w:divBdr>
            <w:top w:val="none" w:sz="0" w:space="0" w:color="auto"/>
            <w:left w:val="none" w:sz="0" w:space="0" w:color="auto"/>
            <w:bottom w:val="none" w:sz="0" w:space="0" w:color="auto"/>
            <w:right w:val="none" w:sz="0" w:space="0" w:color="auto"/>
          </w:divBdr>
        </w:div>
        <w:div w:id="2046061376">
          <w:marLeft w:val="0"/>
          <w:marRight w:val="0"/>
          <w:marTop w:val="0"/>
          <w:marBottom w:val="0"/>
          <w:divBdr>
            <w:top w:val="none" w:sz="0" w:space="0" w:color="auto"/>
            <w:left w:val="none" w:sz="0" w:space="0" w:color="auto"/>
            <w:bottom w:val="none" w:sz="0" w:space="0" w:color="auto"/>
            <w:right w:val="none" w:sz="0" w:space="0" w:color="auto"/>
          </w:divBdr>
        </w:div>
        <w:div w:id="305791295">
          <w:marLeft w:val="0"/>
          <w:marRight w:val="0"/>
          <w:marTop w:val="0"/>
          <w:marBottom w:val="0"/>
          <w:divBdr>
            <w:top w:val="none" w:sz="0" w:space="0" w:color="auto"/>
            <w:left w:val="none" w:sz="0" w:space="0" w:color="auto"/>
            <w:bottom w:val="none" w:sz="0" w:space="0" w:color="auto"/>
            <w:right w:val="none" w:sz="0" w:space="0" w:color="auto"/>
          </w:divBdr>
        </w:div>
        <w:div w:id="1189103311">
          <w:marLeft w:val="0"/>
          <w:marRight w:val="0"/>
          <w:marTop w:val="0"/>
          <w:marBottom w:val="0"/>
          <w:divBdr>
            <w:top w:val="none" w:sz="0" w:space="0" w:color="auto"/>
            <w:left w:val="none" w:sz="0" w:space="0" w:color="auto"/>
            <w:bottom w:val="none" w:sz="0" w:space="0" w:color="auto"/>
            <w:right w:val="none" w:sz="0" w:space="0" w:color="auto"/>
          </w:divBdr>
        </w:div>
        <w:div w:id="187722153">
          <w:marLeft w:val="0"/>
          <w:marRight w:val="0"/>
          <w:marTop w:val="0"/>
          <w:marBottom w:val="0"/>
          <w:divBdr>
            <w:top w:val="none" w:sz="0" w:space="0" w:color="auto"/>
            <w:left w:val="none" w:sz="0" w:space="0" w:color="auto"/>
            <w:bottom w:val="none" w:sz="0" w:space="0" w:color="auto"/>
            <w:right w:val="none" w:sz="0" w:space="0" w:color="auto"/>
          </w:divBdr>
        </w:div>
        <w:div w:id="767504110">
          <w:marLeft w:val="0"/>
          <w:marRight w:val="0"/>
          <w:marTop w:val="0"/>
          <w:marBottom w:val="0"/>
          <w:divBdr>
            <w:top w:val="none" w:sz="0" w:space="0" w:color="auto"/>
            <w:left w:val="none" w:sz="0" w:space="0" w:color="auto"/>
            <w:bottom w:val="none" w:sz="0" w:space="0" w:color="auto"/>
            <w:right w:val="none" w:sz="0" w:space="0" w:color="auto"/>
          </w:divBdr>
        </w:div>
        <w:div w:id="85269340">
          <w:marLeft w:val="0"/>
          <w:marRight w:val="0"/>
          <w:marTop w:val="0"/>
          <w:marBottom w:val="0"/>
          <w:divBdr>
            <w:top w:val="none" w:sz="0" w:space="0" w:color="auto"/>
            <w:left w:val="none" w:sz="0" w:space="0" w:color="auto"/>
            <w:bottom w:val="none" w:sz="0" w:space="0" w:color="auto"/>
            <w:right w:val="none" w:sz="0" w:space="0" w:color="auto"/>
          </w:divBdr>
        </w:div>
        <w:div w:id="373770183">
          <w:marLeft w:val="0"/>
          <w:marRight w:val="0"/>
          <w:marTop w:val="0"/>
          <w:marBottom w:val="0"/>
          <w:divBdr>
            <w:top w:val="none" w:sz="0" w:space="0" w:color="auto"/>
            <w:left w:val="none" w:sz="0" w:space="0" w:color="auto"/>
            <w:bottom w:val="none" w:sz="0" w:space="0" w:color="auto"/>
            <w:right w:val="none" w:sz="0" w:space="0" w:color="auto"/>
          </w:divBdr>
        </w:div>
      </w:divsChild>
    </w:div>
    <w:div w:id="778984458">
      <w:bodyDiv w:val="1"/>
      <w:marLeft w:val="0"/>
      <w:marRight w:val="0"/>
      <w:marTop w:val="0"/>
      <w:marBottom w:val="0"/>
      <w:divBdr>
        <w:top w:val="none" w:sz="0" w:space="0" w:color="auto"/>
        <w:left w:val="none" w:sz="0" w:space="0" w:color="auto"/>
        <w:bottom w:val="none" w:sz="0" w:space="0" w:color="auto"/>
        <w:right w:val="none" w:sz="0" w:space="0" w:color="auto"/>
      </w:divBdr>
    </w:div>
    <w:div w:id="805129108">
      <w:bodyDiv w:val="1"/>
      <w:marLeft w:val="0"/>
      <w:marRight w:val="0"/>
      <w:marTop w:val="0"/>
      <w:marBottom w:val="0"/>
      <w:divBdr>
        <w:top w:val="none" w:sz="0" w:space="0" w:color="auto"/>
        <w:left w:val="none" w:sz="0" w:space="0" w:color="auto"/>
        <w:bottom w:val="none" w:sz="0" w:space="0" w:color="auto"/>
        <w:right w:val="none" w:sz="0" w:space="0" w:color="auto"/>
      </w:divBdr>
    </w:div>
    <w:div w:id="841505838">
      <w:bodyDiv w:val="1"/>
      <w:marLeft w:val="0"/>
      <w:marRight w:val="0"/>
      <w:marTop w:val="0"/>
      <w:marBottom w:val="0"/>
      <w:divBdr>
        <w:top w:val="none" w:sz="0" w:space="0" w:color="auto"/>
        <w:left w:val="none" w:sz="0" w:space="0" w:color="auto"/>
        <w:bottom w:val="none" w:sz="0" w:space="0" w:color="auto"/>
        <w:right w:val="none" w:sz="0" w:space="0" w:color="auto"/>
      </w:divBdr>
    </w:div>
    <w:div w:id="844511399">
      <w:bodyDiv w:val="1"/>
      <w:marLeft w:val="0"/>
      <w:marRight w:val="0"/>
      <w:marTop w:val="0"/>
      <w:marBottom w:val="0"/>
      <w:divBdr>
        <w:top w:val="none" w:sz="0" w:space="0" w:color="auto"/>
        <w:left w:val="none" w:sz="0" w:space="0" w:color="auto"/>
        <w:bottom w:val="none" w:sz="0" w:space="0" w:color="auto"/>
        <w:right w:val="none" w:sz="0" w:space="0" w:color="auto"/>
      </w:divBdr>
    </w:div>
    <w:div w:id="954553833">
      <w:bodyDiv w:val="1"/>
      <w:marLeft w:val="0"/>
      <w:marRight w:val="0"/>
      <w:marTop w:val="0"/>
      <w:marBottom w:val="0"/>
      <w:divBdr>
        <w:top w:val="none" w:sz="0" w:space="0" w:color="auto"/>
        <w:left w:val="none" w:sz="0" w:space="0" w:color="auto"/>
        <w:bottom w:val="none" w:sz="0" w:space="0" w:color="auto"/>
        <w:right w:val="none" w:sz="0" w:space="0" w:color="auto"/>
      </w:divBdr>
      <w:divsChild>
        <w:div w:id="27947681">
          <w:marLeft w:val="0"/>
          <w:marRight w:val="0"/>
          <w:marTop w:val="0"/>
          <w:marBottom w:val="0"/>
          <w:divBdr>
            <w:top w:val="none" w:sz="0" w:space="0" w:color="auto"/>
            <w:left w:val="none" w:sz="0" w:space="0" w:color="auto"/>
            <w:bottom w:val="none" w:sz="0" w:space="0" w:color="auto"/>
            <w:right w:val="none" w:sz="0" w:space="0" w:color="auto"/>
          </w:divBdr>
          <w:divsChild>
            <w:div w:id="217791682">
              <w:marLeft w:val="0"/>
              <w:marRight w:val="0"/>
              <w:marTop w:val="0"/>
              <w:marBottom w:val="0"/>
              <w:divBdr>
                <w:top w:val="none" w:sz="0" w:space="0" w:color="auto"/>
                <w:left w:val="none" w:sz="0" w:space="0" w:color="auto"/>
                <w:bottom w:val="none" w:sz="0" w:space="0" w:color="auto"/>
                <w:right w:val="none" w:sz="0" w:space="0" w:color="auto"/>
              </w:divBdr>
            </w:div>
          </w:divsChild>
        </w:div>
        <w:div w:id="1264418402">
          <w:marLeft w:val="0"/>
          <w:marRight w:val="0"/>
          <w:marTop w:val="0"/>
          <w:marBottom w:val="0"/>
          <w:divBdr>
            <w:top w:val="none" w:sz="0" w:space="0" w:color="auto"/>
            <w:left w:val="none" w:sz="0" w:space="0" w:color="auto"/>
            <w:bottom w:val="none" w:sz="0" w:space="0" w:color="auto"/>
            <w:right w:val="none" w:sz="0" w:space="0" w:color="auto"/>
          </w:divBdr>
          <w:divsChild>
            <w:div w:id="760221686">
              <w:marLeft w:val="0"/>
              <w:marRight w:val="0"/>
              <w:marTop w:val="0"/>
              <w:marBottom w:val="0"/>
              <w:divBdr>
                <w:top w:val="none" w:sz="0" w:space="0" w:color="auto"/>
                <w:left w:val="none" w:sz="0" w:space="0" w:color="auto"/>
                <w:bottom w:val="none" w:sz="0" w:space="0" w:color="auto"/>
                <w:right w:val="none" w:sz="0" w:space="0" w:color="auto"/>
              </w:divBdr>
            </w:div>
          </w:divsChild>
        </w:div>
        <w:div w:id="1947735731">
          <w:marLeft w:val="0"/>
          <w:marRight w:val="0"/>
          <w:marTop w:val="0"/>
          <w:marBottom w:val="0"/>
          <w:divBdr>
            <w:top w:val="none" w:sz="0" w:space="0" w:color="auto"/>
            <w:left w:val="none" w:sz="0" w:space="0" w:color="auto"/>
            <w:bottom w:val="none" w:sz="0" w:space="0" w:color="auto"/>
            <w:right w:val="none" w:sz="0" w:space="0" w:color="auto"/>
          </w:divBdr>
          <w:divsChild>
            <w:div w:id="852887092">
              <w:marLeft w:val="0"/>
              <w:marRight w:val="0"/>
              <w:marTop w:val="0"/>
              <w:marBottom w:val="0"/>
              <w:divBdr>
                <w:top w:val="none" w:sz="0" w:space="0" w:color="auto"/>
                <w:left w:val="none" w:sz="0" w:space="0" w:color="auto"/>
                <w:bottom w:val="none" w:sz="0" w:space="0" w:color="auto"/>
                <w:right w:val="none" w:sz="0" w:space="0" w:color="auto"/>
              </w:divBdr>
            </w:div>
          </w:divsChild>
        </w:div>
        <w:div w:id="1214391572">
          <w:marLeft w:val="0"/>
          <w:marRight w:val="0"/>
          <w:marTop w:val="0"/>
          <w:marBottom w:val="0"/>
          <w:divBdr>
            <w:top w:val="none" w:sz="0" w:space="0" w:color="auto"/>
            <w:left w:val="none" w:sz="0" w:space="0" w:color="auto"/>
            <w:bottom w:val="none" w:sz="0" w:space="0" w:color="auto"/>
            <w:right w:val="none" w:sz="0" w:space="0" w:color="auto"/>
          </w:divBdr>
          <w:divsChild>
            <w:div w:id="1456950272">
              <w:marLeft w:val="0"/>
              <w:marRight w:val="0"/>
              <w:marTop w:val="0"/>
              <w:marBottom w:val="0"/>
              <w:divBdr>
                <w:top w:val="none" w:sz="0" w:space="0" w:color="auto"/>
                <w:left w:val="none" w:sz="0" w:space="0" w:color="auto"/>
                <w:bottom w:val="none" w:sz="0" w:space="0" w:color="auto"/>
                <w:right w:val="none" w:sz="0" w:space="0" w:color="auto"/>
              </w:divBdr>
            </w:div>
          </w:divsChild>
        </w:div>
        <w:div w:id="1062603998">
          <w:marLeft w:val="0"/>
          <w:marRight w:val="0"/>
          <w:marTop w:val="0"/>
          <w:marBottom w:val="0"/>
          <w:divBdr>
            <w:top w:val="none" w:sz="0" w:space="0" w:color="auto"/>
            <w:left w:val="none" w:sz="0" w:space="0" w:color="auto"/>
            <w:bottom w:val="none" w:sz="0" w:space="0" w:color="auto"/>
            <w:right w:val="none" w:sz="0" w:space="0" w:color="auto"/>
          </w:divBdr>
          <w:divsChild>
            <w:div w:id="256132586">
              <w:marLeft w:val="0"/>
              <w:marRight w:val="0"/>
              <w:marTop w:val="0"/>
              <w:marBottom w:val="0"/>
              <w:divBdr>
                <w:top w:val="none" w:sz="0" w:space="0" w:color="auto"/>
                <w:left w:val="none" w:sz="0" w:space="0" w:color="auto"/>
                <w:bottom w:val="none" w:sz="0" w:space="0" w:color="auto"/>
                <w:right w:val="none" w:sz="0" w:space="0" w:color="auto"/>
              </w:divBdr>
            </w:div>
          </w:divsChild>
        </w:div>
        <w:div w:id="490751299">
          <w:marLeft w:val="0"/>
          <w:marRight w:val="0"/>
          <w:marTop w:val="0"/>
          <w:marBottom w:val="0"/>
          <w:divBdr>
            <w:top w:val="none" w:sz="0" w:space="0" w:color="auto"/>
            <w:left w:val="none" w:sz="0" w:space="0" w:color="auto"/>
            <w:bottom w:val="none" w:sz="0" w:space="0" w:color="auto"/>
            <w:right w:val="none" w:sz="0" w:space="0" w:color="auto"/>
          </w:divBdr>
          <w:divsChild>
            <w:div w:id="935400180">
              <w:marLeft w:val="0"/>
              <w:marRight w:val="0"/>
              <w:marTop w:val="0"/>
              <w:marBottom w:val="0"/>
              <w:divBdr>
                <w:top w:val="none" w:sz="0" w:space="0" w:color="auto"/>
                <w:left w:val="none" w:sz="0" w:space="0" w:color="auto"/>
                <w:bottom w:val="none" w:sz="0" w:space="0" w:color="auto"/>
                <w:right w:val="none" w:sz="0" w:space="0" w:color="auto"/>
              </w:divBdr>
            </w:div>
          </w:divsChild>
        </w:div>
        <w:div w:id="2038850954">
          <w:marLeft w:val="0"/>
          <w:marRight w:val="0"/>
          <w:marTop w:val="0"/>
          <w:marBottom w:val="0"/>
          <w:divBdr>
            <w:top w:val="none" w:sz="0" w:space="0" w:color="auto"/>
            <w:left w:val="none" w:sz="0" w:space="0" w:color="auto"/>
            <w:bottom w:val="none" w:sz="0" w:space="0" w:color="auto"/>
            <w:right w:val="none" w:sz="0" w:space="0" w:color="auto"/>
          </w:divBdr>
          <w:divsChild>
            <w:div w:id="730688526">
              <w:marLeft w:val="0"/>
              <w:marRight w:val="0"/>
              <w:marTop w:val="0"/>
              <w:marBottom w:val="0"/>
              <w:divBdr>
                <w:top w:val="none" w:sz="0" w:space="0" w:color="auto"/>
                <w:left w:val="none" w:sz="0" w:space="0" w:color="auto"/>
                <w:bottom w:val="none" w:sz="0" w:space="0" w:color="auto"/>
                <w:right w:val="none" w:sz="0" w:space="0" w:color="auto"/>
              </w:divBdr>
            </w:div>
          </w:divsChild>
        </w:div>
        <w:div w:id="605505936">
          <w:marLeft w:val="0"/>
          <w:marRight w:val="0"/>
          <w:marTop w:val="0"/>
          <w:marBottom w:val="0"/>
          <w:divBdr>
            <w:top w:val="none" w:sz="0" w:space="0" w:color="auto"/>
            <w:left w:val="none" w:sz="0" w:space="0" w:color="auto"/>
            <w:bottom w:val="none" w:sz="0" w:space="0" w:color="auto"/>
            <w:right w:val="none" w:sz="0" w:space="0" w:color="auto"/>
          </w:divBdr>
          <w:divsChild>
            <w:div w:id="308246053">
              <w:marLeft w:val="0"/>
              <w:marRight w:val="0"/>
              <w:marTop w:val="0"/>
              <w:marBottom w:val="0"/>
              <w:divBdr>
                <w:top w:val="none" w:sz="0" w:space="0" w:color="auto"/>
                <w:left w:val="none" w:sz="0" w:space="0" w:color="auto"/>
                <w:bottom w:val="none" w:sz="0" w:space="0" w:color="auto"/>
                <w:right w:val="none" w:sz="0" w:space="0" w:color="auto"/>
              </w:divBdr>
            </w:div>
          </w:divsChild>
        </w:div>
        <w:div w:id="181557240">
          <w:marLeft w:val="0"/>
          <w:marRight w:val="0"/>
          <w:marTop w:val="0"/>
          <w:marBottom w:val="0"/>
          <w:divBdr>
            <w:top w:val="none" w:sz="0" w:space="0" w:color="auto"/>
            <w:left w:val="none" w:sz="0" w:space="0" w:color="auto"/>
            <w:bottom w:val="none" w:sz="0" w:space="0" w:color="auto"/>
            <w:right w:val="none" w:sz="0" w:space="0" w:color="auto"/>
          </w:divBdr>
          <w:divsChild>
            <w:div w:id="1187600901">
              <w:marLeft w:val="0"/>
              <w:marRight w:val="0"/>
              <w:marTop w:val="0"/>
              <w:marBottom w:val="0"/>
              <w:divBdr>
                <w:top w:val="none" w:sz="0" w:space="0" w:color="auto"/>
                <w:left w:val="none" w:sz="0" w:space="0" w:color="auto"/>
                <w:bottom w:val="none" w:sz="0" w:space="0" w:color="auto"/>
                <w:right w:val="none" w:sz="0" w:space="0" w:color="auto"/>
              </w:divBdr>
            </w:div>
          </w:divsChild>
        </w:div>
        <w:div w:id="1245650822">
          <w:marLeft w:val="0"/>
          <w:marRight w:val="0"/>
          <w:marTop w:val="0"/>
          <w:marBottom w:val="0"/>
          <w:divBdr>
            <w:top w:val="none" w:sz="0" w:space="0" w:color="auto"/>
            <w:left w:val="none" w:sz="0" w:space="0" w:color="auto"/>
            <w:bottom w:val="none" w:sz="0" w:space="0" w:color="auto"/>
            <w:right w:val="none" w:sz="0" w:space="0" w:color="auto"/>
          </w:divBdr>
          <w:divsChild>
            <w:div w:id="1999966027">
              <w:marLeft w:val="0"/>
              <w:marRight w:val="0"/>
              <w:marTop w:val="0"/>
              <w:marBottom w:val="0"/>
              <w:divBdr>
                <w:top w:val="none" w:sz="0" w:space="0" w:color="auto"/>
                <w:left w:val="none" w:sz="0" w:space="0" w:color="auto"/>
                <w:bottom w:val="none" w:sz="0" w:space="0" w:color="auto"/>
                <w:right w:val="none" w:sz="0" w:space="0" w:color="auto"/>
              </w:divBdr>
            </w:div>
          </w:divsChild>
        </w:div>
        <w:div w:id="1051272391">
          <w:marLeft w:val="0"/>
          <w:marRight w:val="0"/>
          <w:marTop w:val="0"/>
          <w:marBottom w:val="0"/>
          <w:divBdr>
            <w:top w:val="none" w:sz="0" w:space="0" w:color="auto"/>
            <w:left w:val="none" w:sz="0" w:space="0" w:color="auto"/>
            <w:bottom w:val="none" w:sz="0" w:space="0" w:color="auto"/>
            <w:right w:val="none" w:sz="0" w:space="0" w:color="auto"/>
          </w:divBdr>
          <w:divsChild>
            <w:div w:id="2037196037">
              <w:marLeft w:val="0"/>
              <w:marRight w:val="0"/>
              <w:marTop w:val="0"/>
              <w:marBottom w:val="0"/>
              <w:divBdr>
                <w:top w:val="none" w:sz="0" w:space="0" w:color="auto"/>
                <w:left w:val="none" w:sz="0" w:space="0" w:color="auto"/>
                <w:bottom w:val="none" w:sz="0" w:space="0" w:color="auto"/>
                <w:right w:val="none" w:sz="0" w:space="0" w:color="auto"/>
              </w:divBdr>
            </w:div>
          </w:divsChild>
        </w:div>
        <w:div w:id="551230880">
          <w:marLeft w:val="0"/>
          <w:marRight w:val="0"/>
          <w:marTop w:val="0"/>
          <w:marBottom w:val="0"/>
          <w:divBdr>
            <w:top w:val="none" w:sz="0" w:space="0" w:color="auto"/>
            <w:left w:val="none" w:sz="0" w:space="0" w:color="auto"/>
            <w:bottom w:val="none" w:sz="0" w:space="0" w:color="auto"/>
            <w:right w:val="none" w:sz="0" w:space="0" w:color="auto"/>
          </w:divBdr>
          <w:divsChild>
            <w:div w:id="40906482">
              <w:marLeft w:val="0"/>
              <w:marRight w:val="0"/>
              <w:marTop w:val="0"/>
              <w:marBottom w:val="0"/>
              <w:divBdr>
                <w:top w:val="none" w:sz="0" w:space="0" w:color="auto"/>
                <w:left w:val="none" w:sz="0" w:space="0" w:color="auto"/>
                <w:bottom w:val="none" w:sz="0" w:space="0" w:color="auto"/>
                <w:right w:val="none" w:sz="0" w:space="0" w:color="auto"/>
              </w:divBdr>
            </w:div>
          </w:divsChild>
        </w:div>
        <w:div w:id="1177576599">
          <w:marLeft w:val="0"/>
          <w:marRight w:val="0"/>
          <w:marTop w:val="0"/>
          <w:marBottom w:val="0"/>
          <w:divBdr>
            <w:top w:val="none" w:sz="0" w:space="0" w:color="auto"/>
            <w:left w:val="none" w:sz="0" w:space="0" w:color="auto"/>
            <w:bottom w:val="none" w:sz="0" w:space="0" w:color="auto"/>
            <w:right w:val="none" w:sz="0" w:space="0" w:color="auto"/>
          </w:divBdr>
          <w:divsChild>
            <w:div w:id="189268487">
              <w:marLeft w:val="0"/>
              <w:marRight w:val="0"/>
              <w:marTop w:val="0"/>
              <w:marBottom w:val="0"/>
              <w:divBdr>
                <w:top w:val="none" w:sz="0" w:space="0" w:color="auto"/>
                <w:left w:val="none" w:sz="0" w:space="0" w:color="auto"/>
                <w:bottom w:val="none" w:sz="0" w:space="0" w:color="auto"/>
                <w:right w:val="none" w:sz="0" w:space="0" w:color="auto"/>
              </w:divBdr>
            </w:div>
          </w:divsChild>
        </w:div>
        <w:div w:id="694382338">
          <w:marLeft w:val="0"/>
          <w:marRight w:val="0"/>
          <w:marTop w:val="0"/>
          <w:marBottom w:val="0"/>
          <w:divBdr>
            <w:top w:val="none" w:sz="0" w:space="0" w:color="auto"/>
            <w:left w:val="none" w:sz="0" w:space="0" w:color="auto"/>
            <w:bottom w:val="none" w:sz="0" w:space="0" w:color="auto"/>
            <w:right w:val="none" w:sz="0" w:space="0" w:color="auto"/>
          </w:divBdr>
          <w:divsChild>
            <w:div w:id="541552555">
              <w:marLeft w:val="0"/>
              <w:marRight w:val="0"/>
              <w:marTop w:val="0"/>
              <w:marBottom w:val="0"/>
              <w:divBdr>
                <w:top w:val="none" w:sz="0" w:space="0" w:color="auto"/>
                <w:left w:val="none" w:sz="0" w:space="0" w:color="auto"/>
                <w:bottom w:val="none" w:sz="0" w:space="0" w:color="auto"/>
                <w:right w:val="none" w:sz="0" w:space="0" w:color="auto"/>
              </w:divBdr>
            </w:div>
          </w:divsChild>
        </w:div>
        <w:div w:id="1791237256">
          <w:marLeft w:val="0"/>
          <w:marRight w:val="0"/>
          <w:marTop w:val="0"/>
          <w:marBottom w:val="0"/>
          <w:divBdr>
            <w:top w:val="none" w:sz="0" w:space="0" w:color="auto"/>
            <w:left w:val="none" w:sz="0" w:space="0" w:color="auto"/>
            <w:bottom w:val="none" w:sz="0" w:space="0" w:color="auto"/>
            <w:right w:val="none" w:sz="0" w:space="0" w:color="auto"/>
          </w:divBdr>
          <w:divsChild>
            <w:div w:id="1455443022">
              <w:marLeft w:val="0"/>
              <w:marRight w:val="0"/>
              <w:marTop w:val="0"/>
              <w:marBottom w:val="0"/>
              <w:divBdr>
                <w:top w:val="none" w:sz="0" w:space="0" w:color="auto"/>
                <w:left w:val="none" w:sz="0" w:space="0" w:color="auto"/>
                <w:bottom w:val="none" w:sz="0" w:space="0" w:color="auto"/>
                <w:right w:val="none" w:sz="0" w:space="0" w:color="auto"/>
              </w:divBdr>
            </w:div>
          </w:divsChild>
        </w:div>
        <w:div w:id="233706767">
          <w:marLeft w:val="0"/>
          <w:marRight w:val="0"/>
          <w:marTop w:val="0"/>
          <w:marBottom w:val="0"/>
          <w:divBdr>
            <w:top w:val="none" w:sz="0" w:space="0" w:color="auto"/>
            <w:left w:val="none" w:sz="0" w:space="0" w:color="auto"/>
            <w:bottom w:val="none" w:sz="0" w:space="0" w:color="auto"/>
            <w:right w:val="none" w:sz="0" w:space="0" w:color="auto"/>
          </w:divBdr>
          <w:divsChild>
            <w:div w:id="228149310">
              <w:marLeft w:val="0"/>
              <w:marRight w:val="0"/>
              <w:marTop w:val="0"/>
              <w:marBottom w:val="0"/>
              <w:divBdr>
                <w:top w:val="none" w:sz="0" w:space="0" w:color="auto"/>
                <w:left w:val="none" w:sz="0" w:space="0" w:color="auto"/>
                <w:bottom w:val="none" w:sz="0" w:space="0" w:color="auto"/>
                <w:right w:val="none" w:sz="0" w:space="0" w:color="auto"/>
              </w:divBdr>
            </w:div>
          </w:divsChild>
        </w:div>
        <w:div w:id="1270816479">
          <w:marLeft w:val="0"/>
          <w:marRight w:val="0"/>
          <w:marTop w:val="0"/>
          <w:marBottom w:val="0"/>
          <w:divBdr>
            <w:top w:val="none" w:sz="0" w:space="0" w:color="auto"/>
            <w:left w:val="none" w:sz="0" w:space="0" w:color="auto"/>
            <w:bottom w:val="none" w:sz="0" w:space="0" w:color="auto"/>
            <w:right w:val="none" w:sz="0" w:space="0" w:color="auto"/>
          </w:divBdr>
          <w:divsChild>
            <w:div w:id="2093115635">
              <w:marLeft w:val="0"/>
              <w:marRight w:val="0"/>
              <w:marTop w:val="0"/>
              <w:marBottom w:val="0"/>
              <w:divBdr>
                <w:top w:val="none" w:sz="0" w:space="0" w:color="auto"/>
                <w:left w:val="none" w:sz="0" w:space="0" w:color="auto"/>
                <w:bottom w:val="none" w:sz="0" w:space="0" w:color="auto"/>
                <w:right w:val="none" w:sz="0" w:space="0" w:color="auto"/>
              </w:divBdr>
            </w:div>
          </w:divsChild>
        </w:div>
        <w:div w:id="1294289516">
          <w:marLeft w:val="0"/>
          <w:marRight w:val="0"/>
          <w:marTop w:val="0"/>
          <w:marBottom w:val="0"/>
          <w:divBdr>
            <w:top w:val="none" w:sz="0" w:space="0" w:color="auto"/>
            <w:left w:val="none" w:sz="0" w:space="0" w:color="auto"/>
            <w:bottom w:val="none" w:sz="0" w:space="0" w:color="auto"/>
            <w:right w:val="none" w:sz="0" w:space="0" w:color="auto"/>
          </w:divBdr>
          <w:divsChild>
            <w:div w:id="1785149092">
              <w:marLeft w:val="0"/>
              <w:marRight w:val="0"/>
              <w:marTop w:val="0"/>
              <w:marBottom w:val="0"/>
              <w:divBdr>
                <w:top w:val="none" w:sz="0" w:space="0" w:color="auto"/>
                <w:left w:val="none" w:sz="0" w:space="0" w:color="auto"/>
                <w:bottom w:val="none" w:sz="0" w:space="0" w:color="auto"/>
                <w:right w:val="none" w:sz="0" w:space="0" w:color="auto"/>
              </w:divBdr>
            </w:div>
          </w:divsChild>
        </w:div>
        <w:div w:id="1467773026">
          <w:marLeft w:val="0"/>
          <w:marRight w:val="0"/>
          <w:marTop w:val="0"/>
          <w:marBottom w:val="0"/>
          <w:divBdr>
            <w:top w:val="none" w:sz="0" w:space="0" w:color="auto"/>
            <w:left w:val="none" w:sz="0" w:space="0" w:color="auto"/>
            <w:bottom w:val="none" w:sz="0" w:space="0" w:color="auto"/>
            <w:right w:val="none" w:sz="0" w:space="0" w:color="auto"/>
          </w:divBdr>
          <w:divsChild>
            <w:div w:id="968173376">
              <w:marLeft w:val="0"/>
              <w:marRight w:val="0"/>
              <w:marTop w:val="0"/>
              <w:marBottom w:val="0"/>
              <w:divBdr>
                <w:top w:val="none" w:sz="0" w:space="0" w:color="auto"/>
                <w:left w:val="none" w:sz="0" w:space="0" w:color="auto"/>
                <w:bottom w:val="none" w:sz="0" w:space="0" w:color="auto"/>
                <w:right w:val="none" w:sz="0" w:space="0" w:color="auto"/>
              </w:divBdr>
            </w:div>
          </w:divsChild>
        </w:div>
        <w:div w:id="677581021">
          <w:marLeft w:val="0"/>
          <w:marRight w:val="0"/>
          <w:marTop w:val="0"/>
          <w:marBottom w:val="0"/>
          <w:divBdr>
            <w:top w:val="none" w:sz="0" w:space="0" w:color="auto"/>
            <w:left w:val="none" w:sz="0" w:space="0" w:color="auto"/>
            <w:bottom w:val="none" w:sz="0" w:space="0" w:color="auto"/>
            <w:right w:val="none" w:sz="0" w:space="0" w:color="auto"/>
          </w:divBdr>
          <w:divsChild>
            <w:div w:id="2020621674">
              <w:marLeft w:val="0"/>
              <w:marRight w:val="0"/>
              <w:marTop w:val="0"/>
              <w:marBottom w:val="0"/>
              <w:divBdr>
                <w:top w:val="none" w:sz="0" w:space="0" w:color="auto"/>
                <w:left w:val="none" w:sz="0" w:space="0" w:color="auto"/>
                <w:bottom w:val="none" w:sz="0" w:space="0" w:color="auto"/>
                <w:right w:val="none" w:sz="0" w:space="0" w:color="auto"/>
              </w:divBdr>
            </w:div>
          </w:divsChild>
        </w:div>
        <w:div w:id="663047201">
          <w:marLeft w:val="0"/>
          <w:marRight w:val="0"/>
          <w:marTop w:val="0"/>
          <w:marBottom w:val="0"/>
          <w:divBdr>
            <w:top w:val="none" w:sz="0" w:space="0" w:color="auto"/>
            <w:left w:val="none" w:sz="0" w:space="0" w:color="auto"/>
            <w:bottom w:val="none" w:sz="0" w:space="0" w:color="auto"/>
            <w:right w:val="none" w:sz="0" w:space="0" w:color="auto"/>
          </w:divBdr>
          <w:divsChild>
            <w:div w:id="1997804286">
              <w:marLeft w:val="0"/>
              <w:marRight w:val="0"/>
              <w:marTop w:val="0"/>
              <w:marBottom w:val="0"/>
              <w:divBdr>
                <w:top w:val="none" w:sz="0" w:space="0" w:color="auto"/>
                <w:left w:val="none" w:sz="0" w:space="0" w:color="auto"/>
                <w:bottom w:val="none" w:sz="0" w:space="0" w:color="auto"/>
                <w:right w:val="none" w:sz="0" w:space="0" w:color="auto"/>
              </w:divBdr>
            </w:div>
          </w:divsChild>
        </w:div>
        <w:div w:id="2136019977">
          <w:marLeft w:val="0"/>
          <w:marRight w:val="0"/>
          <w:marTop w:val="0"/>
          <w:marBottom w:val="0"/>
          <w:divBdr>
            <w:top w:val="none" w:sz="0" w:space="0" w:color="auto"/>
            <w:left w:val="none" w:sz="0" w:space="0" w:color="auto"/>
            <w:bottom w:val="none" w:sz="0" w:space="0" w:color="auto"/>
            <w:right w:val="none" w:sz="0" w:space="0" w:color="auto"/>
          </w:divBdr>
          <w:divsChild>
            <w:div w:id="824468947">
              <w:marLeft w:val="0"/>
              <w:marRight w:val="0"/>
              <w:marTop w:val="0"/>
              <w:marBottom w:val="0"/>
              <w:divBdr>
                <w:top w:val="none" w:sz="0" w:space="0" w:color="auto"/>
                <w:left w:val="none" w:sz="0" w:space="0" w:color="auto"/>
                <w:bottom w:val="none" w:sz="0" w:space="0" w:color="auto"/>
                <w:right w:val="none" w:sz="0" w:space="0" w:color="auto"/>
              </w:divBdr>
            </w:div>
          </w:divsChild>
        </w:div>
        <w:div w:id="573465890">
          <w:marLeft w:val="0"/>
          <w:marRight w:val="0"/>
          <w:marTop w:val="0"/>
          <w:marBottom w:val="0"/>
          <w:divBdr>
            <w:top w:val="none" w:sz="0" w:space="0" w:color="auto"/>
            <w:left w:val="none" w:sz="0" w:space="0" w:color="auto"/>
            <w:bottom w:val="none" w:sz="0" w:space="0" w:color="auto"/>
            <w:right w:val="none" w:sz="0" w:space="0" w:color="auto"/>
          </w:divBdr>
          <w:divsChild>
            <w:div w:id="791049889">
              <w:marLeft w:val="0"/>
              <w:marRight w:val="0"/>
              <w:marTop w:val="0"/>
              <w:marBottom w:val="0"/>
              <w:divBdr>
                <w:top w:val="none" w:sz="0" w:space="0" w:color="auto"/>
                <w:left w:val="none" w:sz="0" w:space="0" w:color="auto"/>
                <w:bottom w:val="none" w:sz="0" w:space="0" w:color="auto"/>
                <w:right w:val="none" w:sz="0" w:space="0" w:color="auto"/>
              </w:divBdr>
            </w:div>
          </w:divsChild>
        </w:div>
        <w:div w:id="142507679">
          <w:marLeft w:val="0"/>
          <w:marRight w:val="0"/>
          <w:marTop w:val="0"/>
          <w:marBottom w:val="0"/>
          <w:divBdr>
            <w:top w:val="none" w:sz="0" w:space="0" w:color="auto"/>
            <w:left w:val="none" w:sz="0" w:space="0" w:color="auto"/>
            <w:bottom w:val="none" w:sz="0" w:space="0" w:color="auto"/>
            <w:right w:val="none" w:sz="0" w:space="0" w:color="auto"/>
          </w:divBdr>
          <w:divsChild>
            <w:div w:id="1652177374">
              <w:marLeft w:val="0"/>
              <w:marRight w:val="0"/>
              <w:marTop w:val="0"/>
              <w:marBottom w:val="0"/>
              <w:divBdr>
                <w:top w:val="none" w:sz="0" w:space="0" w:color="auto"/>
                <w:left w:val="none" w:sz="0" w:space="0" w:color="auto"/>
                <w:bottom w:val="none" w:sz="0" w:space="0" w:color="auto"/>
                <w:right w:val="none" w:sz="0" w:space="0" w:color="auto"/>
              </w:divBdr>
            </w:div>
          </w:divsChild>
        </w:div>
        <w:div w:id="157120358">
          <w:marLeft w:val="0"/>
          <w:marRight w:val="0"/>
          <w:marTop w:val="0"/>
          <w:marBottom w:val="0"/>
          <w:divBdr>
            <w:top w:val="none" w:sz="0" w:space="0" w:color="auto"/>
            <w:left w:val="none" w:sz="0" w:space="0" w:color="auto"/>
            <w:bottom w:val="none" w:sz="0" w:space="0" w:color="auto"/>
            <w:right w:val="none" w:sz="0" w:space="0" w:color="auto"/>
          </w:divBdr>
          <w:divsChild>
            <w:div w:id="1408922095">
              <w:marLeft w:val="0"/>
              <w:marRight w:val="0"/>
              <w:marTop w:val="0"/>
              <w:marBottom w:val="0"/>
              <w:divBdr>
                <w:top w:val="none" w:sz="0" w:space="0" w:color="auto"/>
                <w:left w:val="none" w:sz="0" w:space="0" w:color="auto"/>
                <w:bottom w:val="none" w:sz="0" w:space="0" w:color="auto"/>
                <w:right w:val="none" w:sz="0" w:space="0" w:color="auto"/>
              </w:divBdr>
            </w:div>
          </w:divsChild>
        </w:div>
        <w:div w:id="540165638">
          <w:marLeft w:val="0"/>
          <w:marRight w:val="0"/>
          <w:marTop w:val="0"/>
          <w:marBottom w:val="0"/>
          <w:divBdr>
            <w:top w:val="none" w:sz="0" w:space="0" w:color="auto"/>
            <w:left w:val="none" w:sz="0" w:space="0" w:color="auto"/>
            <w:bottom w:val="none" w:sz="0" w:space="0" w:color="auto"/>
            <w:right w:val="none" w:sz="0" w:space="0" w:color="auto"/>
          </w:divBdr>
          <w:divsChild>
            <w:div w:id="8643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5221">
      <w:bodyDiv w:val="1"/>
      <w:marLeft w:val="0"/>
      <w:marRight w:val="0"/>
      <w:marTop w:val="0"/>
      <w:marBottom w:val="0"/>
      <w:divBdr>
        <w:top w:val="none" w:sz="0" w:space="0" w:color="auto"/>
        <w:left w:val="none" w:sz="0" w:space="0" w:color="auto"/>
        <w:bottom w:val="none" w:sz="0" w:space="0" w:color="auto"/>
        <w:right w:val="none" w:sz="0" w:space="0" w:color="auto"/>
      </w:divBdr>
    </w:div>
    <w:div w:id="1092315359">
      <w:bodyDiv w:val="1"/>
      <w:marLeft w:val="0"/>
      <w:marRight w:val="0"/>
      <w:marTop w:val="0"/>
      <w:marBottom w:val="0"/>
      <w:divBdr>
        <w:top w:val="none" w:sz="0" w:space="0" w:color="auto"/>
        <w:left w:val="none" w:sz="0" w:space="0" w:color="auto"/>
        <w:bottom w:val="none" w:sz="0" w:space="0" w:color="auto"/>
        <w:right w:val="none" w:sz="0" w:space="0" w:color="auto"/>
      </w:divBdr>
    </w:div>
    <w:div w:id="1105808430">
      <w:bodyDiv w:val="1"/>
      <w:marLeft w:val="0"/>
      <w:marRight w:val="0"/>
      <w:marTop w:val="0"/>
      <w:marBottom w:val="0"/>
      <w:divBdr>
        <w:top w:val="none" w:sz="0" w:space="0" w:color="auto"/>
        <w:left w:val="none" w:sz="0" w:space="0" w:color="auto"/>
        <w:bottom w:val="none" w:sz="0" w:space="0" w:color="auto"/>
        <w:right w:val="none" w:sz="0" w:space="0" w:color="auto"/>
      </w:divBdr>
    </w:div>
    <w:div w:id="1109932560">
      <w:bodyDiv w:val="1"/>
      <w:marLeft w:val="0"/>
      <w:marRight w:val="0"/>
      <w:marTop w:val="0"/>
      <w:marBottom w:val="0"/>
      <w:divBdr>
        <w:top w:val="none" w:sz="0" w:space="0" w:color="auto"/>
        <w:left w:val="none" w:sz="0" w:space="0" w:color="auto"/>
        <w:bottom w:val="none" w:sz="0" w:space="0" w:color="auto"/>
        <w:right w:val="none" w:sz="0" w:space="0" w:color="auto"/>
      </w:divBdr>
    </w:div>
    <w:div w:id="1118177980">
      <w:bodyDiv w:val="1"/>
      <w:marLeft w:val="0"/>
      <w:marRight w:val="0"/>
      <w:marTop w:val="0"/>
      <w:marBottom w:val="0"/>
      <w:divBdr>
        <w:top w:val="none" w:sz="0" w:space="0" w:color="auto"/>
        <w:left w:val="none" w:sz="0" w:space="0" w:color="auto"/>
        <w:bottom w:val="none" w:sz="0" w:space="0" w:color="auto"/>
        <w:right w:val="none" w:sz="0" w:space="0" w:color="auto"/>
      </w:divBdr>
    </w:div>
    <w:div w:id="1184781725">
      <w:bodyDiv w:val="1"/>
      <w:marLeft w:val="0"/>
      <w:marRight w:val="0"/>
      <w:marTop w:val="0"/>
      <w:marBottom w:val="0"/>
      <w:divBdr>
        <w:top w:val="none" w:sz="0" w:space="0" w:color="auto"/>
        <w:left w:val="none" w:sz="0" w:space="0" w:color="auto"/>
        <w:bottom w:val="none" w:sz="0" w:space="0" w:color="auto"/>
        <w:right w:val="none" w:sz="0" w:space="0" w:color="auto"/>
      </w:divBdr>
    </w:div>
    <w:div w:id="1247961823">
      <w:bodyDiv w:val="1"/>
      <w:marLeft w:val="0"/>
      <w:marRight w:val="0"/>
      <w:marTop w:val="0"/>
      <w:marBottom w:val="0"/>
      <w:divBdr>
        <w:top w:val="none" w:sz="0" w:space="0" w:color="auto"/>
        <w:left w:val="none" w:sz="0" w:space="0" w:color="auto"/>
        <w:bottom w:val="none" w:sz="0" w:space="0" w:color="auto"/>
        <w:right w:val="none" w:sz="0" w:space="0" w:color="auto"/>
      </w:divBdr>
    </w:div>
    <w:div w:id="1271624177">
      <w:bodyDiv w:val="1"/>
      <w:marLeft w:val="0"/>
      <w:marRight w:val="0"/>
      <w:marTop w:val="0"/>
      <w:marBottom w:val="0"/>
      <w:divBdr>
        <w:top w:val="none" w:sz="0" w:space="0" w:color="auto"/>
        <w:left w:val="none" w:sz="0" w:space="0" w:color="auto"/>
        <w:bottom w:val="none" w:sz="0" w:space="0" w:color="auto"/>
        <w:right w:val="none" w:sz="0" w:space="0" w:color="auto"/>
      </w:divBdr>
    </w:div>
    <w:div w:id="1292244171">
      <w:bodyDiv w:val="1"/>
      <w:marLeft w:val="0"/>
      <w:marRight w:val="0"/>
      <w:marTop w:val="0"/>
      <w:marBottom w:val="0"/>
      <w:divBdr>
        <w:top w:val="none" w:sz="0" w:space="0" w:color="auto"/>
        <w:left w:val="none" w:sz="0" w:space="0" w:color="auto"/>
        <w:bottom w:val="none" w:sz="0" w:space="0" w:color="auto"/>
        <w:right w:val="none" w:sz="0" w:space="0" w:color="auto"/>
      </w:divBdr>
    </w:div>
    <w:div w:id="1292397653">
      <w:bodyDiv w:val="1"/>
      <w:marLeft w:val="0"/>
      <w:marRight w:val="0"/>
      <w:marTop w:val="0"/>
      <w:marBottom w:val="0"/>
      <w:divBdr>
        <w:top w:val="none" w:sz="0" w:space="0" w:color="auto"/>
        <w:left w:val="none" w:sz="0" w:space="0" w:color="auto"/>
        <w:bottom w:val="none" w:sz="0" w:space="0" w:color="auto"/>
        <w:right w:val="none" w:sz="0" w:space="0" w:color="auto"/>
      </w:divBdr>
    </w:div>
    <w:div w:id="1318605305">
      <w:bodyDiv w:val="1"/>
      <w:marLeft w:val="0"/>
      <w:marRight w:val="0"/>
      <w:marTop w:val="0"/>
      <w:marBottom w:val="0"/>
      <w:divBdr>
        <w:top w:val="none" w:sz="0" w:space="0" w:color="auto"/>
        <w:left w:val="none" w:sz="0" w:space="0" w:color="auto"/>
        <w:bottom w:val="none" w:sz="0" w:space="0" w:color="auto"/>
        <w:right w:val="none" w:sz="0" w:space="0" w:color="auto"/>
      </w:divBdr>
    </w:div>
    <w:div w:id="1331565129">
      <w:bodyDiv w:val="1"/>
      <w:marLeft w:val="0"/>
      <w:marRight w:val="0"/>
      <w:marTop w:val="0"/>
      <w:marBottom w:val="0"/>
      <w:divBdr>
        <w:top w:val="none" w:sz="0" w:space="0" w:color="auto"/>
        <w:left w:val="none" w:sz="0" w:space="0" w:color="auto"/>
        <w:bottom w:val="none" w:sz="0" w:space="0" w:color="auto"/>
        <w:right w:val="none" w:sz="0" w:space="0" w:color="auto"/>
      </w:divBdr>
    </w:div>
    <w:div w:id="1456800787">
      <w:bodyDiv w:val="1"/>
      <w:marLeft w:val="0"/>
      <w:marRight w:val="0"/>
      <w:marTop w:val="0"/>
      <w:marBottom w:val="0"/>
      <w:divBdr>
        <w:top w:val="none" w:sz="0" w:space="0" w:color="auto"/>
        <w:left w:val="none" w:sz="0" w:space="0" w:color="auto"/>
        <w:bottom w:val="none" w:sz="0" w:space="0" w:color="auto"/>
        <w:right w:val="none" w:sz="0" w:space="0" w:color="auto"/>
      </w:divBdr>
    </w:div>
    <w:div w:id="1513303509">
      <w:bodyDiv w:val="1"/>
      <w:marLeft w:val="0"/>
      <w:marRight w:val="0"/>
      <w:marTop w:val="0"/>
      <w:marBottom w:val="0"/>
      <w:divBdr>
        <w:top w:val="none" w:sz="0" w:space="0" w:color="auto"/>
        <w:left w:val="none" w:sz="0" w:space="0" w:color="auto"/>
        <w:bottom w:val="none" w:sz="0" w:space="0" w:color="auto"/>
        <w:right w:val="none" w:sz="0" w:space="0" w:color="auto"/>
      </w:divBdr>
    </w:div>
    <w:div w:id="1523980381">
      <w:bodyDiv w:val="1"/>
      <w:marLeft w:val="0"/>
      <w:marRight w:val="0"/>
      <w:marTop w:val="0"/>
      <w:marBottom w:val="0"/>
      <w:divBdr>
        <w:top w:val="none" w:sz="0" w:space="0" w:color="auto"/>
        <w:left w:val="none" w:sz="0" w:space="0" w:color="auto"/>
        <w:bottom w:val="none" w:sz="0" w:space="0" w:color="auto"/>
        <w:right w:val="none" w:sz="0" w:space="0" w:color="auto"/>
      </w:divBdr>
    </w:div>
    <w:div w:id="1598051312">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42268481">
      <w:bodyDiv w:val="1"/>
      <w:marLeft w:val="0"/>
      <w:marRight w:val="0"/>
      <w:marTop w:val="0"/>
      <w:marBottom w:val="0"/>
      <w:divBdr>
        <w:top w:val="none" w:sz="0" w:space="0" w:color="auto"/>
        <w:left w:val="none" w:sz="0" w:space="0" w:color="auto"/>
        <w:bottom w:val="none" w:sz="0" w:space="0" w:color="auto"/>
        <w:right w:val="none" w:sz="0" w:space="0" w:color="auto"/>
      </w:divBdr>
      <w:divsChild>
        <w:div w:id="560143781">
          <w:marLeft w:val="0"/>
          <w:marRight w:val="0"/>
          <w:marTop w:val="0"/>
          <w:marBottom w:val="0"/>
          <w:divBdr>
            <w:top w:val="none" w:sz="0" w:space="0" w:color="auto"/>
            <w:left w:val="none" w:sz="0" w:space="0" w:color="auto"/>
            <w:bottom w:val="none" w:sz="0" w:space="0" w:color="auto"/>
            <w:right w:val="none" w:sz="0" w:space="0" w:color="auto"/>
          </w:divBdr>
          <w:divsChild>
            <w:div w:id="531069174">
              <w:marLeft w:val="0"/>
              <w:marRight w:val="0"/>
              <w:marTop w:val="0"/>
              <w:marBottom w:val="0"/>
              <w:divBdr>
                <w:top w:val="none" w:sz="0" w:space="0" w:color="auto"/>
                <w:left w:val="none" w:sz="0" w:space="0" w:color="auto"/>
                <w:bottom w:val="none" w:sz="0" w:space="0" w:color="auto"/>
                <w:right w:val="none" w:sz="0" w:space="0" w:color="auto"/>
              </w:divBdr>
            </w:div>
          </w:divsChild>
        </w:div>
        <w:div w:id="688530731">
          <w:marLeft w:val="0"/>
          <w:marRight w:val="0"/>
          <w:marTop w:val="0"/>
          <w:marBottom w:val="0"/>
          <w:divBdr>
            <w:top w:val="none" w:sz="0" w:space="0" w:color="auto"/>
            <w:left w:val="none" w:sz="0" w:space="0" w:color="auto"/>
            <w:bottom w:val="none" w:sz="0" w:space="0" w:color="auto"/>
            <w:right w:val="none" w:sz="0" w:space="0" w:color="auto"/>
          </w:divBdr>
          <w:divsChild>
            <w:div w:id="1494486265">
              <w:marLeft w:val="0"/>
              <w:marRight w:val="0"/>
              <w:marTop w:val="0"/>
              <w:marBottom w:val="0"/>
              <w:divBdr>
                <w:top w:val="none" w:sz="0" w:space="0" w:color="auto"/>
                <w:left w:val="none" w:sz="0" w:space="0" w:color="auto"/>
                <w:bottom w:val="none" w:sz="0" w:space="0" w:color="auto"/>
                <w:right w:val="none" w:sz="0" w:space="0" w:color="auto"/>
              </w:divBdr>
            </w:div>
          </w:divsChild>
        </w:div>
        <w:div w:id="498814120">
          <w:marLeft w:val="0"/>
          <w:marRight w:val="0"/>
          <w:marTop w:val="0"/>
          <w:marBottom w:val="0"/>
          <w:divBdr>
            <w:top w:val="none" w:sz="0" w:space="0" w:color="auto"/>
            <w:left w:val="none" w:sz="0" w:space="0" w:color="auto"/>
            <w:bottom w:val="none" w:sz="0" w:space="0" w:color="auto"/>
            <w:right w:val="none" w:sz="0" w:space="0" w:color="auto"/>
          </w:divBdr>
          <w:divsChild>
            <w:div w:id="2706782">
              <w:marLeft w:val="0"/>
              <w:marRight w:val="0"/>
              <w:marTop w:val="0"/>
              <w:marBottom w:val="0"/>
              <w:divBdr>
                <w:top w:val="none" w:sz="0" w:space="0" w:color="auto"/>
                <w:left w:val="none" w:sz="0" w:space="0" w:color="auto"/>
                <w:bottom w:val="none" w:sz="0" w:space="0" w:color="auto"/>
                <w:right w:val="none" w:sz="0" w:space="0" w:color="auto"/>
              </w:divBdr>
            </w:div>
          </w:divsChild>
        </w:div>
        <w:div w:id="372118091">
          <w:marLeft w:val="0"/>
          <w:marRight w:val="0"/>
          <w:marTop w:val="0"/>
          <w:marBottom w:val="0"/>
          <w:divBdr>
            <w:top w:val="none" w:sz="0" w:space="0" w:color="auto"/>
            <w:left w:val="none" w:sz="0" w:space="0" w:color="auto"/>
            <w:bottom w:val="none" w:sz="0" w:space="0" w:color="auto"/>
            <w:right w:val="none" w:sz="0" w:space="0" w:color="auto"/>
          </w:divBdr>
          <w:divsChild>
            <w:div w:id="1911497050">
              <w:marLeft w:val="0"/>
              <w:marRight w:val="0"/>
              <w:marTop w:val="0"/>
              <w:marBottom w:val="0"/>
              <w:divBdr>
                <w:top w:val="none" w:sz="0" w:space="0" w:color="auto"/>
                <w:left w:val="none" w:sz="0" w:space="0" w:color="auto"/>
                <w:bottom w:val="none" w:sz="0" w:space="0" w:color="auto"/>
                <w:right w:val="none" w:sz="0" w:space="0" w:color="auto"/>
              </w:divBdr>
            </w:div>
          </w:divsChild>
        </w:div>
        <w:div w:id="607732939">
          <w:marLeft w:val="0"/>
          <w:marRight w:val="0"/>
          <w:marTop w:val="0"/>
          <w:marBottom w:val="0"/>
          <w:divBdr>
            <w:top w:val="none" w:sz="0" w:space="0" w:color="auto"/>
            <w:left w:val="none" w:sz="0" w:space="0" w:color="auto"/>
            <w:bottom w:val="none" w:sz="0" w:space="0" w:color="auto"/>
            <w:right w:val="none" w:sz="0" w:space="0" w:color="auto"/>
          </w:divBdr>
          <w:divsChild>
            <w:div w:id="1326594803">
              <w:marLeft w:val="0"/>
              <w:marRight w:val="0"/>
              <w:marTop w:val="0"/>
              <w:marBottom w:val="0"/>
              <w:divBdr>
                <w:top w:val="none" w:sz="0" w:space="0" w:color="auto"/>
                <w:left w:val="none" w:sz="0" w:space="0" w:color="auto"/>
                <w:bottom w:val="none" w:sz="0" w:space="0" w:color="auto"/>
                <w:right w:val="none" w:sz="0" w:space="0" w:color="auto"/>
              </w:divBdr>
            </w:div>
          </w:divsChild>
        </w:div>
        <w:div w:id="220866597">
          <w:marLeft w:val="0"/>
          <w:marRight w:val="0"/>
          <w:marTop w:val="0"/>
          <w:marBottom w:val="0"/>
          <w:divBdr>
            <w:top w:val="none" w:sz="0" w:space="0" w:color="auto"/>
            <w:left w:val="none" w:sz="0" w:space="0" w:color="auto"/>
            <w:bottom w:val="none" w:sz="0" w:space="0" w:color="auto"/>
            <w:right w:val="none" w:sz="0" w:space="0" w:color="auto"/>
          </w:divBdr>
          <w:divsChild>
            <w:div w:id="1215392058">
              <w:marLeft w:val="0"/>
              <w:marRight w:val="0"/>
              <w:marTop w:val="0"/>
              <w:marBottom w:val="0"/>
              <w:divBdr>
                <w:top w:val="none" w:sz="0" w:space="0" w:color="auto"/>
                <w:left w:val="none" w:sz="0" w:space="0" w:color="auto"/>
                <w:bottom w:val="none" w:sz="0" w:space="0" w:color="auto"/>
                <w:right w:val="none" w:sz="0" w:space="0" w:color="auto"/>
              </w:divBdr>
            </w:div>
          </w:divsChild>
        </w:div>
        <w:div w:id="342826333">
          <w:marLeft w:val="0"/>
          <w:marRight w:val="0"/>
          <w:marTop w:val="0"/>
          <w:marBottom w:val="0"/>
          <w:divBdr>
            <w:top w:val="none" w:sz="0" w:space="0" w:color="auto"/>
            <w:left w:val="none" w:sz="0" w:space="0" w:color="auto"/>
            <w:bottom w:val="none" w:sz="0" w:space="0" w:color="auto"/>
            <w:right w:val="none" w:sz="0" w:space="0" w:color="auto"/>
          </w:divBdr>
          <w:divsChild>
            <w:div w:id="487138927">
              <w:marLeft w:val="0"/>
              <w:marRight w:val="0"/>
              <w:marTop w:val="0"/>
              <w:marBottom w:val="0"/>
              <w:divBdr>
                <w:top w:val="none" w:sz="0" w:space="0" w:color="auto"/>
                <w:left w:val="none" w:sz="0" w:space="0" w:color="auto"/>
                <w:bottom w:val="none" w:sz="0" w:space="0" w:color="auto"/>
                <w:right w:val="none" w:sz="0" w:space="0" w:color="auto"/>
              </w:divBdr>
            </w:div>
          </w:divsChild>
        </w:div>
        <w:div w:id="1193689784">
          <w:marLeft w:val="0"/>
          <w:marRight w:val="0"/>
          <w:marTop w:val="0"/>
          <w:marBottom w:val="0"/>
          <w:divBdr>
            <w:top w:val="none" w:sz="0" w:space="0" w:color="auto"/>
            <w:left w:val="none" w:sz="0" w:space="0" w:color="auto"/>
            <w:bottom w:val="none" w:sz="0" w:space="0" w:color="auto"/>
            <w:right w:val="none" w:sz="0" w:space="0" w:color="auto"/>
          </w:divBdr>
          <w:divsChild>
            <w:div w:id="24252345">
              <w:marLeft w:val="0"/>
              <w:marRight w:val="0"/>
              <w:marTop w:val="0"/>
              <w:marBottom w:val="0"/>
              <w:divBdr>
                <w:top w:val="none" w:sz="0" w:space="0" w:color="auto"/>
                <w:left w:val="none" w:sz="0" w:space="0" w:color="auto"/>
                <w:bottom w:val="none" w:sz="0" w:space="0" w:color="auto"/>
                <w:right w:val="none" w:sz="0" w:space="0" w:color="auto"/>
              </w:divBdr>
            </w:div>
          </w:divsChild>
        </w:div>
        <w:div w:id="919681662">
          <w:marLeft w:val="0"/>
          <w:marRight w:val="0"/>
          <w:marTop w:val="0"/>
          <w:marBottom w:val="0"/>
          <w:divBdr>
            <w:top w:val="none" w:sz="0" w:space="0" w:color="auto"/>
            <w:left w:val="none" w:sz="0" w:space="0" w:color="auto"/>
            <w:bottom w:val="none" w:sz="0" w:space="0" w:color="auto"/>
            <w:right w:val="none" w:sz="0" w:space="0" w:color="auto"/>
          </w:divBdr>
          <w:divsChild>
            <w:div w:id="866988627">
              <w:marLeft w:val="0"/>
              <w:marRight w:val="0"/>
              <w:marTop w:val="0"/>
              <w:marBottom w:val="0"/>
              <w:divBdr>
                <w:top w:val="none" w:sz="0" w:space="0" w:color="auto"/>
                <w:left w:val="none" w:sz="0" w:space="0" w:color="auto"/>
                <w:bottom w:val="none" w:sz="0" w:space="0" w:color="auto"/>
                <w:right w:val="none" w:sz="0" w:space="0" w:color="auto"/>
              </w:divBdr>
            </w:div>
          </w:divsChild>
        </w:div>
        <w:div w:id="780104061">
          <w:marLeft w:val="0"/>
          <w:marRight w:val="0"/>
          <w:marTop w:val="0"/>
          <w:marBottom w:val="0"/>
          <w:divBdr>
            <w:top w:val="none" w:sz="0" w:space="0" w:color="auto"/>
            <w:left w:val="none" w:sz="0" w:space="0" w:color="auto"/>
            <w:bottom w:val="none" w:sz="0" w:space="0" w:color="auto"/>
            <w:right w:val="none" w:sz="0" w:space="0" w:color="auto"/>
          </w:divBdr>
          <w:divsChild>
            <w:div w:id="257687800">
              <w:marLeft w:val="0"/>
              <w:marRight w:val="0"/>
              <w:marTop w:val="0"/>
              <w:marBottom w:val="0"/>
              <w:divBdr>
                <w:top w:val="none" w:sz="0" w:space="0" w:color="auto"/>
                <w:left w:val="none" w:sz="0" w:space="0" w:color="auto"/>
                <w:bottom w:val="none" w:sz="0" w:space="0" w:color="auto"/>
                <w:right w:val="none" w:sz="0" w:space="0" w:color="auto"/>
              </w:divBdr>
            </w:div>
          </w:divsChild>
        </w:div>
        <w:div w:id="1709138462">
          <w:marLeft w:val="0"/>
          <w:marRight w:val="0"/>
          <w:marTop w:val="0"/>
          <w:marBottom w:val="0"/>
          <w:divBdr>
            <w:top w:val="none" w:sz="0" w:space="0" w:color="auto"/>
            <w:left w:val="none" w:sz="0" w:space="0" w:color="auto"/>
            <w:bottom w:val="none" w:sz="0" w:space="0" w:color="auto"/>
            <w:right w:val="none" w:sz="0" w:space="0" w:color="auto"/>
          </w:divBdr>
          <w:divsChild>
            <w:div w:id="2129035062">
              <w:marLeft w:val="0"/>
              <w:marRight w:val="0"/>
              <w:marTop w:val="0"/>
              <w:marBottom w:val="0"/>
              <w:divBdr>
                <w:top w:val="none" w:sz="0" w:space="0" w:color="auto"/>
                <w:left w:val="none" w:sz="0" w:space="0" w:color="auto"/>
                <w:bottom w:val="none" w:sz="0" w:space="0" w:color="auto"/>
                <w:right w:val="none" w:sz="0" w:space="0" w:color="auto"/>
              </w:divBdr>
            </w:div>
          </w:divsChild>
        </w:div>
        <w:div w:id="1658651978">
          <w:marLeft w:val="0"/>
          <w:marRight w:val="0"/>
          <w:marTop w:val="0"/>
          <w:marBottom w:val="0"/>
          <w:divBdr>
            <w:top w:val="none" w:sz="0" w:space="0" w:color="auto"/>
            <w:left w:val="none" w:sz="0" w:space="0" w:color="auto"/>
            <w:bottom w:val="none" w:sz="0" w:space="0" w:color="auto"/>
            <w:right w:val="none" w:sz="0" w:space="0" w:color="auto"/>
          </w:divBdr>
          <w:divsChild>
            <w:div w:id="869953937">
              <w:marLeft w:val="0"/>
              <w:marRight w:val="0"/>
              <w:marTop w:val="0"/>
              <w:marBottom w:val="0"/>
              <w:divBdr>
                <w:top w:val="none" w:sz="0" w:space="0" w:color="auto"/>
                <w:left w:val="none" w:sz="0" w:space="0" w:color="auto"/>
                <w:bottom w:val="none" w:sz="0" w:space="0" w:color="auto"/>
                <w:right w:val="none" w:sz="0" w:space="0" w:color="auto"/>
              </w:divBdr>
            </w:div>
          </w:divsChild>
        </w:div>
        <w:div w:id="1574002674">
          <w:marLeft w:val="0"/>
          <w:marRight w:val="0"/>
          <w:marTop w:val="0"/>
          <w:marBottom w:val="0"/>
          <w:divBdr>
            <w:top w:val="none" w:sz="0" w:space="0" w:color="auto"/>
            <w:left w:val="none" w:sz="0" w:space="0" w:color="auto"/>
            <w:bottom w:val="none" w:sz="0" w:space="0" w:color="auto"/>
            <w:right w:val="none" w:sz="0" w:space="0" w:color="auto"/>
          </w:divBdr>
          <w:divsChild>
            <w:div w:id="1927112877">
              <w:marLeft w:val="0"/>
              <w:marRight w:val="0"/>
              <w:marTop w:val="0"/>
              <w:marBottom w:val="0"/>
              <w:divBdr>
                <w:top w:val="none" w:sz="0" w:space="0" w:color="auto"/>
                <w:left w:val="none" w:sz="0" w:space="0" w:color="auto"/>
                <w:bottom w:val="none" w:sz="0" w:space="0" w:color="auto"/>
                <w:right w:val="none" w:sz="0" w:space="0" w:color="auto"/>
              </w:divBdr>
            </w:div>
          </w:divsChild>
        </w:div>
        <w:div w:id="1193038493">
          <w:marLeft w:val="0"/>
          <w:marRight w:val="0"/>
          <w:marTop w:val="0"/>
          <w:marBottom w:val="0"/>
          <w:divBdr>
            <w:top w:val="none" w:sz="0" w:space="0" w:color="auto"/>
            <w:left w:val="none" w:sz="0" w:space="0" w:color="auto"/>
            <w:bottom w:val="none" w:sz="0" w:space="0" w:color="auto"/>
            <w:right w:val="none" w:sz="0" w:space="0" w:color="auto"/>
          </w:divBdr>
          <w:divsChild>
            <w:div w:id="1484813359">
              <w:marLeft w:val="0"/>
              <w:marRight w:val="0"/>
              <w:marTop w:val="0"/>
              <w:marBottom w:val="0"/>
              <w:divBdr>
                <w:top w:val="none" w:sz="0" w:space="0" w:color="auto"/>
                <w:left w:val="none" w:sz="0" w:space="0" w:color="auto"/>
                <w:bottom w:val="none" w:sz="0" w:space="0" w:color="auto"/>
                <w:right w:val="none" w:sz="0" w:space="0" w:color="auto"/>
              </w:divBdr>
            </w:div>
          </w:divsChild>
        </w:div>
        <w:div w:id="608122264">
          <w:marLeft w:val="0"/>
          <w:marRight w:val="0"/>
          <w:marTop w:val="0"/>
          <w:marBottom w:val="0"/>
          <w:divBdr>
            <w:top w:val="none" w:sz="0" w:space="0" w:color="auto"/>
            <w:left w:val="none" w:sz="0" w:space="0" w:color="auto"/>
            <w:bottom w:val="none" w:sz="0" w:space="0" w:color="auto"/>
            <w:right w:val="none" w:sz="0" w:space="0" w:color="auto"/>
          </w:divBdr>
          <w:divsChild>
            <w:div w:id="1623153524">
              <w:marLeft w:val="0"/>
              <w:marRight w:val="0"/>
              <w:marTop w:val="0"/>
              <w:marBottom w:val="0"/>
              <w:divBdr>
                <w:top w:val="none" w:sz="0" w:space="0" w:color="auto"/>
                <w:left w:val="none" w:sz="0" w:space="0" w:color="auto"/>
                <w:bottom w:val="none" w:sz="0" w:space="0" w:color="auto"/>
                <w:right w:val="none" w:sz="0" w:space="0" w:color="auto"/>
              </w:divBdr>
            </w:div>
          </w:divsChild>
        </w:div>
        <w:div w:id="232393436">
          <w:marLeft w:val="0"/>
          <w:marRight w:val="0"/>
          <w:marTop w:val="0"/>
          <w:marBottom w:val="0"/>
          <w:divBdr>
            <w:top w:val="none" w:sz="0" w:space="0" w:color="auto"/>
            <w:left w:val="none" w:sz="0" w:space="0" w:color="auto"/>
            <w:bottom w:val="none" w:sz="0" w:space="0" w:color="auto"/>
            <w:right w:val="none" w:sz="0" w:space="0" w:color="auto"/>
          </w:divBdr>
          <w:divsChild>
            <w:div w:id="646012051">
              <w:marLeft w:val="0"/>
              <w:marRight w:val="0"/>
              <w:marTop w:val="0"/>
              <w:marBottom w:val="0"/>
              <w:divBdr>
                <w:top w:val="none" w:sz="0" w:space="0" w:color="auto"/>
                <w:left w:val="none" w:sz="0" w:space="0" w:color="auto"/>
                <w:bottom w:val="none" w:sz="0" w:space="0" w:color="auto"/>
                <w:right w:val="none" w:sz="0" w:space="0" w:color="auto"/>
              </w:divBdr>
            </w:div>
          </w:divsChild>
        </w:div>
        <w:div w:id="852064421">
          <w:marLeft w:val="0"/>
          <w:marRight w:val="0"/>
          <w:marTop w:val="0"/>
          <w:marBottom w:val="0"/>
          <w:divBdr>
            <w:top w:val="none" w:sz="0" w:space="0" w:color="auto"/>
            <w:left w:val="none" w:sz="0" w:space="0" w:color="auto"/>
            <w:bottom w:val="none" w:sz="0" w:space="0" w:color="auto"/>
            <w:right w:val="none" w:sz="0" w:space="0" w:color="auto"/>
          </w:divBdr>
          <w:divsChild>
            <w:div w:id="578948949">
              <w:marLeft w:val="0"/>
              <w:marRight w:val="0"/>
              <w:marTop w:val="0"/>
              <w:marBottom w:val="0"/>
              <w:divBdr>
                <w:top w:val="none" w:sz="0" w:space="0" w:color="auto"/>
                <w:left w:val="none" w:sz="0" w:space="0" w:color="auto"/>
                <w:bottom w:val="none" w:sz="0" w:space="0" w:color="auto"/>
                <w:right w:val="none" w:sz="0" w:space="0" w:color="auto"/>
              </w:divBdr>
            </w:div>
          </w:divsChild>
        </w:div>
        <w:div w:id="1830828207">
          <w:marLeft w:val="0"/>
          <w:marRight w:val="0"/>
          <w:marTop w:val="0"/>
          <w:marBottom w:val="0"/>
          <w:divBdr>
            <w:top w:val="none" w:sz="0" w:space="0" w:color="auto"/>
            <w:left w:val="none" w:sz="0" w:space="0" w:color="auto"/>
            <w:bottom w:val="none" w:sz="0" w:space="0" w:color="auto"/>
            <w:right w:val="none" w:sz="0" w:space="0" w:color="auto"/>
          </w:divBdr>
          <w:divsChild>
            <w:div w:id="1950314977">
              <w:marLeft w:val="0"/>
              <w:marRight w:val="0"/>
              <w:marTop w:val="0"/>
              <w:marBottom w:val="0"/>
              <w:divBdr>
                <w:top w:val="none" w:sz="0" w:space="0" w:color="auto"/>
                <w:left w:val="none" w:sz="0" w:space="0" w:color="auto"/>
                <w:bottom w:val="none" w:sz="0" w:space="0" w:color="auto"/>
                <w:right w:val="none" w:sz="0" w:space="0" w:color="auto"/>
              </w:divBdr>
            </w:div>
          </w:divsChild>
        </w:div>
        <w:div w:id="1334185984">
          <w:marLeft w:val="0"/>
          <w:marRight w:val="0"/>
          <w:marTop w:val="0"/>
          <w:marBottom w:val="0"/>
          <w:divBdr>
            <w:top w:val="none" w:sz="0" w:space="0" w:color="auto"/>
            <w:left w:val="none" w:sz="0" w:space="0" w:color="auto"/>
            <w:bottom w:val="none" w:sz="0" w:space="0" w:color="auto"/>
            <w:right w:val="none" w:sz="0" w:space="0" w:color="auto"/>
          </w:divBdr>
          <w:divsChild>
            <w:div w:id="748885256">
              <w:marLeft w:val="0"/>
              <w:marRight w:val="0"/>
              <w:marTop w:val="0"/>
              <w:marBottom w:val="0"/>
              <w:divBdr>
                <w:top w:val="none" w:sz="0" w:space="0" w:color="auto"/>
                <w:left w:val="none" w:sz="0" w:space="0" w:color="auto"/>
                <w:bottom w:val="none" w:sz="0" w:space="0" w:color="auto"/>
                <w:right w:val="none" w:sz="0" w:space="0" w:color="auto"/>
              </w:divBdr>
            </w:div>
          </w:divsChild>
        </w:div>
        <w:div w:id="2117866495">
          <w:marLeft w:val="0"/>
          <w:marRight w:val="0"/>
          <w:marTop w:val="0"/>
          <w:marBottom w:val="0"/>
          <w:divBdr>
            <w:top w:val="none" w:sz="0" w:space="0" w:color="auto"/>
            <w:left w:val="none" w:sz="0" w:space="0" w:color="auto"/>
            <w:bottom w:val="none" w:sz="0" w:space="0" w:color="auto"/>
            <w:right w:val="none" w:sz="0" w:space="0" w:color="auto"/>
          </w:divBdr>
          <w:divsChild>
            <w:div w:id="1738356383">
              <w:marLeft w:val="0"/>
              <w:marRight w:val="0"/>
              <w:marTop w:val="0"/>
              <w:marBottom w:val="0"/>
              <w:divBdr>
                <w:top w:val="none" w:sz="0" w:space="0" w:color="auto"/>
                <w:left w:val="none" w:sz="0" w:space="0" w:color="auto"/>
                <w:bottom w:val="none" w:sz="0" w:space="0" w:color="auto"/>
                <w:right w:val="none" w:sz="0" w:space="0" w:color="auto"/>
              </w:divBdr>
            </w:div>
          </w:divsChild>
        </w:div>
        <w:div w:id="203059127">
          <w:marLeft w:val="0"/>
          <w:marRight w:val="0"/>
          <w:marTop w:val="0"/>
          <w:marBottom w:val="0"/>
          <w:divBdr>
            <w:top w:val="none" w:sz="0" w:space="0" w:color="auto"/>
            <w:left w:val="none" w:sz="0" w:space="0" w:color="auto"/>
            <w:bottom w:val="none" w:sz="0" w:space="0" w:color="auto"/>
            <w:right w:val="none" w:sz="0" w:space="0" w:color="auto"/>
          </w:divBdr>
          <w:divsChild>
            <w:div w:id="556018031">
              <w:marLeft w:val="0"/>
              <w:marRight w:val="0"/>
              <w:marTop w:val="0"/>
              <w:marBottom w:val="0"/>
              <w:divBdr>
                <w:top w:val="none" w:sz="0" w:space="0" w:color="auto"/>
                <w:left w:val="none" w:sz="0" w:space="0" w:color="auto"/>
                <w:bottom w:val="none" w:sz="0" w:space="0" w:color="auto"/>
                <w:right w:val="none" w:sz="0" w:space="0" w:color="auto"/>
              </w:divBdr>
            </w:div>
          </w:divsChild>
        </w:div>
        <w:div w:id="1012269473">
          <w:marLeft w:val="0"/>
          <w:marRight w:val="0"/>
          <w:marTop w:val="0"/>
          <w:marBottom w:val="0"/>
          <w:divBdr>
            <w:top w:val="none" w:sz="0" w:space="0" w:color="auto"/>
            <w:left w:val="none" w:sz="0" w:space="0" w:color="auto"/>
            <w:bottom w:val="none" w:sz="0" w:space="0" w:color="auto"/>
            <w:right w:val="none" w:sz="0" w:space="0" w:color="auto"/>
          </w:divBdr>
          <w:divsChild>
            <w:div w:id="1920020024">
              <w:marLeft w:val="0"/>
              <w:marRight w:val="0"/>
              <w:marTop w:val="0"/>
              <w:marBottom w:val="0"/>
              <w:divBdr>
                <w:top w:val="none" w:sz="0" w:space="0" w:color="auto"/>
                <w:left w:val="none" w:sz="0" w:space="0" w:color="auto"/>
                <w:bottom w:val="none" w:sz="0" w:space="0" w:color="auto"/>
                <w:right w:val="none" w:sz="0" w:space="0" w:color="auto"/>
              </w:divBdr>
            </w:div>
          </w:divsChild>
        </w:div>
        <w:div w:id="1668943839">
          <w:marLeft w:val="0"/>
          <w:marRight w:val="0"/>
          <w:marTop w:val="0"/>
          <w:marBottom w:val="0"/>
          <w:divBdr>
            <w:top w:val="none" w:sz="0" w:space="0" w:color="auto"/>
            <w:left w:val="none" w:sz="0" w:space="0" w:color="auto"/>
            <w:bottom w:val="none" w:sz="0" w:space="0" w:color="auto"/>
            <w:right w:val="none" w:sz="0" w:space="0" w:color="auto"/>
          </w:divBdr>
          <w:divsChild>
            <w:div w:id="1934628668">
              <w:marLeft w:val="0"/>
              <w:marRight w:val="0"/>
              <w:marTop w:val="0"/>
              <w:marBottom w:val="0"/>
              <w:divBdr>
                <w:top w:val="none" w:sz="0" w:space="0" w:color="auto"/>
                <w:left w:val="none" w:sz="0" w:space="0" w:color="auto"/>
                <w:bottom w:val="none" w:sz="0" w:space="0" w:color="auto"/>
                <w:right w:val="none" w:sz="0" w:space="0" w:color="auto"/>
              </w:divBdr>
            </w:div>
          </w:divsChild>
        </w:div>
        <w:div w:id="712316208">
          <w:marLeft w:val="0"/>
          <w:marRight w:val="0"/>
          <w:marTop w:val="0"/>
          <w:marBottom w:val="0"/>
          <w:divBdr>
            <w:top w:val="none" w:sz="0" w:space="0" w:color="auto"/>
            <w:left w:val="none" w:sz="0" w:space="0" w:color="auto"/>
            <w:bottom w:val="none" w:sz="0" w:space="0" w:color="auto"/>
            <w:right w:val="none" w:sz="0" w:space="0" w:color="auto"/>
          </w:divBdr>
          <w:divsChild>
            <w:div w:id="2096852390">
              <w:marLeft w:val="0"/>
              <w:marRight w:val="0"/>
              <w:marTop w:val="0"/>
              <w:marBottom w:val="0"/>
              <w:divBdr>
                <w:top w:val="none" w:sz="0" w:space="0" w:color="auto"/>
                <w:left w:val="none" w:sz="0" w:space="0" w:color="auto"/>
                <w:bottom w:val="none" w:sz="0" w:space="0" w:color="auto"/>
                <w:right w:val="none" w:sz="0" w:space="0" w:color="auto"/>
              </w:divBdr>
            </w:div>
          </w:divsChild>
        </w:div>
        <w:div w:id="658121091">
          <w:marLeft w:val="0"/>
          <w:marRight w:val="0"/>
          <w:marTop w:val="0"/>
          <w:marBottom w:val="0"/>
          <w:divBdr>
            <w:top w:val="none" w:sz="0" w:space="0" w:color="auto"/>
            <w:left w:val="none" w:sz="0" w:space="0" w:color="auto"/>
            <w:bottom w:val="none" w:sz="0" w:space="0" w:color="auto"/>
            <w:right w:val="none" w:sz="0" w:space="0" w:color="auto"/>
          </w:divBdr>
          <w:divsChild>
            <w:div w:id="1379086847">
              <w:marLeft w:val="0"/>
              <w:marRight w:val="0"/>
              <w:marTop w:val="0"/>
              <w:marBottom w:val="0"/>
              <w:divBdr>
                <w:top w:val="none" w:sz="0" w:space="0" w:color="auto"/>
                <w:left w:val="none" w:sz="0" w:space="0" w:color="auto"/>
                <w:bottom w:val="none" w:sz="0" w:space="0" w:color="auto"/>
                <w:right w:val="none" w:sz="0" w:space="0" w:color="auto"/>
              </w:divBdr>
            </w:div>
          </w:divsChild>
        </w:div>
        <w:div w:id="155152176">
          <w:marLeft w:val="0"/>
          <w:marRight w:val="0"/>
          <w:marTop w:val="0"/>
          <w:marBottom w:val="0"/>
          <w:divBdr>
            <w:top w:val="none" w:sz="0" w:space="0" w:color="auto"/>
            <w:left w:val="none" w:sz="0" w:space="0" w:color="auto"/>
            <w:bottom w:val="none" w:sz="0" w:space="0" w:color="auto"/>
            <w:right w:val="none" w:sz="0" w:space="0" w:color="auto"/>
          </w:divBdr>
          <w:divsChild>
            <w:div w:id="10023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097">
      <w:bodyDiv w:val="1"/>
      <w:marLeft w:val="0"/>
      <w:marRight w:val="0"/>
      <w:marTop w:val="0"/>
      <w:marBottom w:val="0"/>
      <w:divBdr>
        <w:top w:val="none" w:sz="0" w:space="0" w:color="auto"/>
        <w:left w:val="none" w:sz="0" w:space="0" w:color="auto"/>
        <w:bottom w:val="none" w:sz="0" w:space="0" w:color="auto"/>
        <w:right w:val="none" w:sz="0" w:space="0" w:color="auto"/>
      </w:divBdr>
    </w:div>
    <w:div w:id="1819572944">
      <w:bodyDiv w:val="1"/>
      <w:marLeft w:val="0"/>
      <w:marRight w:val="0"/>
      <w:marTop w:val="0"/>
      <w:marBottom w:val="0"/>
      <w:divBdr>
        <w:top w:val="none" w:sz="0" w:space="0" w:color="auto"/>
        <w:left w:val="none" w:sz="0" w:space="0" w:color="auto"/>
        <w:bottom w:val="none" w:sz="0" w:space="0" w:color="auto"/>
        <w:right w:val="none" w:sz="0" w:space="0" w:color="auto"/>
      </w:divBdr>
    </w:div>
    <w:div w:id="1868836585">
      <w:bodyDiv w:val="1"/>
      <w:marLeft w:val="0"/>
      <w:marRight w:val="0"/>
      <w:marTop w:val="0"/>
      <w:marBottom w:val="0"/>
      <w:divBdr>
        <w:top w:val="none" w:sz="0" w:space="0" w:color="auto"/>
        <w:left w:val="none" w:sz="0" w:space="0" w:color="auto"/>
        <w:bottom w:val="none" w:sz="0" w:space="0" w:color="auto"/>
        <w:right w:val="none" w:sz="0" w:space="0" w:color="auto"/>
      </w:divBdr>
    </w:div>
    <w:div w:id="1979796457">
      <w:bodyDiv w:val="1"/>
      <w:marLeft w:val="0"/>
      <w:marRight w:val="0"/>
      <w:marTop w:val="0"/>
      <w:marBottom w:val="0"/>
      <w:divBdr>
        <w:top w:val="none" w:sz="0" w:space="0" w:color="auto"/>
        <w:left w:val="none" w:sz="0" w:space="0" w:color="auto"/>
        <w:bottom w:val="none" w:sz="0" w:space="0" w:color="auto"/>
        <w:right w:val="none" w:sz="0" w:space="0" w:color="auto"/>
      </w:divBdr>
    </w:div>
    <w:div w:id="2113501943">
      <w:bodyDiv w:val="1"/>
      <w:marLeft w:val="0"/>
      <w:marRight w:val="0"/>
      <w:marTop w:val="0"/>
      <w:marBottom w:val="0"/>
      <w:divBdr>
        <w:top w:val="none" w:sz="0" w:space="0" w:color="auto"/>
        <w:left w:val="none" w:sz="0" w:space="0" w:color="auto"/>
        <w:bottom w:val="none" w:sz="0" w:space="0" w:color="auto"/>
        <w:right w:val="none" w:sz="0" w:space="0" w:color="auto"/>
      </w:divBdr>
    </w:div>
    <w:div w:id="21349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il.teacherspensions.co.uk/tpmemberlz/lz.aspx?p1=M3pDUzMVM1MTE6Q0Q3MjUyMTgxQkU3OTREMTU5MzdCRDIyNDg1NEQ5MTY%3d-&amp;CC=&amp;p=0" TargetMode="External"/><Relationship Id="rId4" Type="http://schemas.openxmlformats.org/officeDocument/2006/relationships/settings" Target="settings.xml"/><Relationship Id="rId9" Type="http://schemas.openxmlformats.org/officeDocument/2006/relationships/hyperlink" Target="https://education.southwark.gov.uk/professional-development/human-resourses/teachers-pensions-nearing-retirement-train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eacherspensions@southwark.gov.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b="1">
                <a:solidFill>
                  <a:sysClr val="windowText" lastClr="000000"/>
                </a:solidFill>
              </a:rPr>
              <a:t>A chart</a:t>
            </a:r>
            <a:r>
              <a:rPr lang="en-US" b="1" baseline="0">
                <a:solidFill>
                  <a:sysClr val="windowText" lastClr="000000"/>
                </a:solidFill>
              </a:rPr>
              <a:t> showing the number</a:t>
            </a:r>
            <a:r>
              <a:rPr lang="en-US" b="1">
                <a:solidFill>
                  <a:sysClr val="windowText" lastClr="000000"/>
                </a:solidFill>
              </a:rPr>
              <a:t> of member queries received per month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member queries received</c:v>
                </c:pt>
              </c:strCache>
            </c:strRef>
          </c:tx>
          <c:spPr>
            <a:solidFill>
              <a:schemeClr val="accent1"/>
            </a:solidFill>
            <a:ln>
              <a:noFill/>
            </a:ln>
            <a:effectLst/>
          </c:spPr>
          <c:invertIfNegative val="0"/>
          <c:dLbls>
            <c:dLbl>
              <c:idx val="1"/>
              <c:layout>
                <c:manualLayout>
                  <c:x val="0"/>
                  <c:y val="1.24481327800829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7C-4347-8710-041B4AC2B553}"/>
                </c:ext>
              </c:extLst>
            </c:dLbl>
            <c:dLbl>
              <c:idx val="3"/>
              <c:layout>
                <c:manualLayout>
                  <c:x val="4.2437781360066642E-17"/>
                  <c:y val="-1.24481327800829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7C-4347-8710-041B4AC2B553}"/>
                </c:ext>
              </c:extLst>
            </c:dLbl>
            <c:dLbl>
              <c:idx val="4"/>
              <c:layout>
                <c:manualLayout>
                  <c:x val="0"/>
                  <c:y val="-3.73443983402490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7C-4347-8710-041B4AC2B553}"/>
                </c:ext>
              </c:extLst>
            </c:dLbl>
            <c:dLbl>
              <c:idx val="9"/>
              <c:layout>
                <c:manualLayout>
                  <c:x val="2.3148148148146451E-3"/>
                  <c:y val="1.65975103734439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7C-4347-8710-041B4AC2B5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mmm\-yy</c:formatCode>
                <c:ptCount val="12"/>
                <c:pt idx="0">
                  <c:v>45536</c:v>
                </c:pt>
                <c:pt idx="1">
                  <c:v>45566</c:v>
                </c:pt>
                <c:pt idx="2">
                  <c:v>45597</c:v>
                </c:pt>
                <c:pt idx="3">
                  <c:v>45627</c:v>
                </c:pt>
                <c:pt idx="4">
                  <c:v>45658</c:v>
                </c:pt>
                <c:pt idx="5">
                  <c:v>45689</c:v>
                </c:pt>
                <c:pt idx="6">
                  <c:v>45717</c:v>
                </c:pt>
                <c:pt idx="7">
                  <c:v>45748</c:v>
                </c:pt>
                <c:pt idx="8">
                  <c:v>45778</c:v>
                </c:pt>
                <c:pt idx="9">
                  <c:v>45809</c:v>
                </c:pt>
                <c:pt idx="10">
                  <c:v>45839</c:v>
                </c:pt>
                <c:pt idx="11">
                  <c:v>45870</c:v>
                </c:pt>
              </c:numCache>
            </c:numRef>
          </c:cat>
          <c:val>
            <c:numRef>
              <c:f>Sheet1!$B$2:$B$13</c:f>
              <c:numCache>
                <c:formatCode>General</c:formatCode>
                <c:ptCount val="12"/>
                <c:pt idx="0">
                  <c:v>18</c:v>
                </c:pt>
                <c:pt idx="1">
                  <c:v>25</c:v>
                </c:pt>
                <c:pt idx="2">
                  <c:v>255</c:v>
                </c:pt>
                <c:pt idx="3">
                  <c:v>235</c:v>
                </c:pt>
                <c:pt idx="4">
                  <c:v>227</c:v>
                </c:pt>
                <c:pt idx="5">
                  <c:v>93</c:v>
                </c:pt>
                <c:pt idx="6">
                  <c:v>209</c:v>
                </c:pt>
                <c:pt idx="7">
                  <c:v>207</c:v>
                </c:pt>
                <c:pt idx="8">
                  <c:v>187</c:v>
                </c:pt>
                <c:pt idx="9">
                  <c:v>174</c:v>
                </c:pt>
                <c:pt idx="10">
                  <c:v>162</c:v>
                </c:pt>
                <c:pt idx="11">
                  <c:v>159</c:v>
                </c:pt>
              </c:numCache>
            </c:numRef>
          </c:val>
          <c:extLst>
            <c:ext xmlns:c16="http://schemas.microsoft.com/office/drawing/2014/chart" uri="{C3380CC4-5D6E-409C-BE32-E72D297353CC}">
              <c16:uniqueId val="{00000000-117C-4347-8710-041B4AC2B553}"/>
            </c:ext>
          </c:extLst>
        </c:ser>
        <c:dLbls>
          <c:dLblPos val="outEnd"/>
          <c:showLegendKey val="0"/>
          <c:showVal val="1"/>
          <c:showCatName val="0"/>
          <c:showSerName val="0"/>
          <c:showPercent val="0"/>
          <c:showBubbleSize val="0"/>
        </c:dLbls>
        <c:gapWidth val="219"/>
        <c:overlap val="-27"/>
        <c:axId val="1493831"/>
        <c:axId val="1491671"/>
      </c:barChart>
      <c:dateAx>
        <c:axId val="14938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GB"/>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mmm\-yy"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91671"/>
        <c:crosses val="autoZero"/>
        <c:auto val="1"/>
        <c:lblOffset val="100"/>
        <c:baseTimeUnit val="months"/>
      </c:dateAx>
      <c:valAx>
        <c:axId val="1491671"/>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GB"/>
                  <a:t>Number of queries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93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0A06-3393-4EBD-AE55-1D3898CE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Haines, Carys</dc:creator>
  <cp:keywords/>
  <dc:description/>
  <cp:lastModifiedBy>Brown, Fiona</cp:lastModifiedBy>
  <cp:revision>2</cp:revision>
  <cp:lastPrinted>2025-05-08T12:42:00Z</cp:lastPrinted>
  <dcterms:created xsi:type="dcterms:W3CDTF">2025-09-12T11:28:00Z</dcterms:created>
  <dcterms:modified xsi:type="dcterms:W3CDTF">2025-09-12T11:28:00Z</dcterms:modified>
</cp:coreProperties>
</file>