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817"/>
        <w:gridCol w:w="2822"/>
        <w:gridCol w:w="1685"/>
        <w:gridCol w:w="1990"/>
        <w:gridCol w:w="1216"/>
        <w:gridCol w:w="4391"/>
      </w:tblGrid>
      <w:tr w:rsidR="00166AEE" w:rsidRPr="00166AEE" w14:paraId="3195F407" w14:textId="77777777">
        <w:trPr>
          <w:trHeight w:val="48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2CAEC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8644D6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166AEE">
              <w:rPr>
                <w:rFonts w:ascii="Arial" w:eastAsia="Aptos" w:hAnsi="Arial" w:cs="Arial"/>
                <w:b/>
                <w:bCs/>
                <w:color w:val="000000"/>
                <w:kern w:val="0"/>
              </w:rPr>
              <w:t>Date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2CAEC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0B9324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166AEE">
              <w:rPr>
                <w:rFonts w:ascii="Arial" w:eastAsia="Aptos" w:hAnsi="Arial" w:cs="Arial"/>
                <w:b/>
                <w:bCs/>
                <w:color w:val="000000"/>
                <w:kern w:val="0"/>
              </w:rPr>
              <w:t>Time</w:t>
            </w:r>
          </w:p>
        </w:tc>
        <w:tc>
          <w:tcPr>
            <w:tcW w:w="2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2CAEC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18BE45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166AEE">
              <w:rPr>
                <w:rFonts w:ascii="Arial" w:eastAsia="Aptos" w:hAnsi="Arial" w:cs="Arial"/>
                <w:b/>
                <w:bCs/>
                <w:color w:val="000000"/>
                <w:kern w:val="0"/>
              </w:rPr>
              <w:t>Title</w:t>
            </w: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2CAEC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9483003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166AEE">
              <w:rPr>
                <w:rFonts w:ascii="Arial" w:eastAsia="Aptos" w:hAnsi="Arial" w:cs="Arial"/>
                <w:b/>
                <w:bCs/>
                <w:color w:val="000000"/>
                <w:kern w:val="0"/>
              </w:rPr>
              <w:t>Presenter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2CAEC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166BFD9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166AEE">
              <w:rPr>
                <w:rFonts w:ascii="Arial" w:eastAsia="Aptos" w:hAnsi="Arial" w:cs="Arial"/>
                <w:b/>
                <w:bCs/>
                <w:color w:val="000000"/>
                <w:kern w:val="0"/>
              </w:rPr>
              <w:t>Audience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2CAEC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DDAE318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166AEE">
              <w:rPr>
                <w:rFonts w:ascii="Arial" w:eastAsia="Aptos" w:hAnsi="Arial" w:cs="Arial"/>
                <w:b/>
                <w:bCs/>
                <w:color w:val="000000"/>
                <w:kern w:val="0"/>
              </w:rPr>
              <w:t>Location</w:t>
            </w:r>
          </w:p>
        </w:tc>
        <w:tc>
          <w:tcPr>
            <w:tcW w:w="4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2CAEC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46BB8E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</w:rPr>
            </w:pPr>
            <w:r w:rsidRPr="00166AEE">
              <w:rPr>
                <w:rFonts w:ascii="Arial" w:eastAsia="Aptos" w:hAnsi="Arial" w:cs="Arial"/>
                <w:b/>
                <w:bCs/>
                <w:color w:val="000000"/>
                <w:kern w:val="0"/>
              </w:rPr>
              <w:t>Detail of content</w:t>
            </w:r>
          </w:p>
        </w:tc>
      </w:tr>
      <w:tr w:rsidR="00166AEE" w:rsidRPr="00166AEE" w14:paraId="477AB937" w14:textId="77777777">
        <w:trPr>
          <w:trHeight w:val="945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0BF8848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14.1.26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DC26E5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11.00</w:t>
            </w:r>
          </w:p>
          <w:p w14:paraId="4ECCF8E1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-</w:t>
            </w:r>
          </w:p>
          <w:p w14:paraId="2874B9D7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12.30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0A2860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ePEP Training (16+)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BBB85A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Virtual School 16+ -Lisa Hepburn / Sade Adewale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59C277E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Designated Teachers / Social Workers/ Virtual School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2A3DB9A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hyperlink r:id="rId4" w:history="1"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>O</w:t>
              </w:r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>n</w:t>
              </w:r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 xml:space="preserve">line </w:t>
              </w:r>
            </w:hyperlink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2C59B8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Education planning for CLA and completing the EPEP. Including learning needs, recording attendance and progress, recording the voice of the young person, target setting and use of pupil premium plus.</w:t>
            </w:r>
          </w:p>
        </w:tc>
      </w:tr>
      <w:tr w:rsidR="00166AEE" w:rsidRPr="00166AEE" w14:paraId="30CE8D68" w14:textId="77777777">
        <w:trPr>
          <w:trHeight w:val="945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A2056DC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15.1.26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B114A1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14:30 -</w:t>
            </w:r>
          </w:p>
          <w:p w14:paraId="0571551C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15.30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DAC6DF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ePEP Training (Stat Sch Age)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F0C3F97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 xml:space="preserve">Virtual School Stat Sch Age - </w:t>
            </w:r>
            <w:proofErr w:type="spellStart"/>
            <w:r w:rsidRPr="00166AEE">
              <w:rPr>
                <w:rFonts w:ascii="Arial" w:eastAsia="Aptos" w:hAnsi="Arial" w:cs="Arial"/>
                <w:kern w:val="0"/>
              </w:rPr>
              <w:t>Zhané</w:t>
            </w:r>
            <w:proofErr w:type="spellEnd"/>
            <w:r w:rsidRPr="00166AEE">
              <w:rPr>
                <w:rFonts w:ascii="Arial" w:eastAsia="Aptos" w:hAnsi="Arial" w:cs="Arial"/>
                <w:kern w:val="0"/>
              </w:rPr>
              <w:t xml:space="preserve"> Bennett Adrien / Kelsey Downie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F050E2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Designated Teachers / Social Workers/ Virtual School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5BBD73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hyperlink r:id="rId5" w:history="1"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>Online</w:t>
              </w:r>
            </w:hyperlink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7FCC54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To equip professionals involved in the education of Looked After Children with the knowledge and skills to complete high-quality Personal Education Plans (PEPs) in line with statutory guidance, using the ePEP system effectively.</w:t>
            </w:r>
          </w:p>
        </w:tc>
      </w:tr>
      <w:tr w:rsidR="00166AEE" w:rsidRPr="00166AEE" w14:paraId="2694B3DE" w14:textId="77777777">
        <w:trPr>
          <w:trHeight w:val="945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138EEB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22.1.26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C5EB9CB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15.30 -</w:t>
            </w:r>
          </w:p>
          <w:p w14:paraId="490A744A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16.30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1C2907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EP assessments, Support and Processes for CLA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5ECBD5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Usha Singh &amp; Dr Millie Owen – Senior Education Psychologist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BE7F7F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Designated Teachers/ Virtual School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2E1229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hyperlink r:id="rId6" w:history="1"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 xml:space="preserve">Online </w:t>
              </w:r>
            </w:hyperlink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7BA5CE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 Understanding the role of the EP – identifying needs and taking steps, referral process, working with the SENCo and what schools should be providing, training from the link EP.</w:t>
            </w:r>
          </w:p>
        </w:tc>
      </w:tr>
      <w:tr w:rsidR="00166AEE" w:rsidRPr="00166AEE" w14:paraId="0D4AC059" w14:textId="77777777">
        <w:trPr>
          <w:trHeight w:val="465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CEE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C511EF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28.1.26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CEE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4DBFD5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09.30</w:t>
            </w:r>
          </w:p>
          <w:p w14:paraId="71C54F8D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- 12.30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CEE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989DA1F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Designated Teacher Training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CEE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881A183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Usha Singh &amp; VS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CEE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1E1F05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Designated Teachers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CEE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98C32E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Tooley Street - G02A&amp;B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CEE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8496AE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The role of the Virtual School.</w:t>
            </w:r>
          </w:p>
          <w:p w14:paraId="4A9531F4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The role of the Designated Teacher.</w:t>
            </w:r>
          </w:p>
          <w:p w14:paraId="58AA45F1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Conducting PEP meetings and setting and monitoring targets</w:t>
            </w:r>
          </w:p>
          <w:p w14:paraId="174A0266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color w:val="000000"/>
                <w:kern w:val="0"/>
              </w:rPr>
              <w:t>Extended duties for CLA, PLAC and children in Kinship Care</w:t>
            </w:r>
          </w:p>
        </w:tc>
      </w:tr>
      <w:tr w:rsidR="00166AEE" w:rsidRPr="00166AEE" w14:paraId="745E523B" w14:textId="77777777">
        <w:trPr>
          <w:trHeight w:val="465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C1E024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12.3.26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C07555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15.30</w:t>
            </w:r>
          </w:p>
          <w:p w14:paraId="796216D1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-</w:t>
            </w:r>
          </w:p>
          <w:p w14:paraId="43124111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16.30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570DCE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Supporting the Education of Previously Looked after Children and Children in Kinship Care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B96F80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Virtual School - Kate Bainbridge &amp; Nicola Fennemore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F76F45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Designated Teachers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7487E1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hyperlink r:id="rId7" w:history="1"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 xml:space="preserve">Online </w:t>
              </w:r>
            </w:hyperlink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8D8619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Understanding the needs of previously looked after children and children in kinship care. Fostering a kinship friendly culture. Provision of advice and guidance to schools and families of previously looked after children and children in kinship care – the role of the school and designated teacher, the role of the Virtual School.</w:t>
            </w:r>
          </w:p>
        </w:tc>
      </w:tr>
      <w:tr w:rsidR="00166AEE" w:rsidRPr="00166AEE" w14:paraId="641E644F" w14:textId="77777777">
        <w:trPr>
          <w:trHeight w:val="465"/>
        </w:trPr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185AA07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lastRenderedPageBreak/>
              <w:t>19.3.26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D8AD7A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14:00</w:t>
            </w:r>
          </w:p>
          <w:p w14:paraId="1684007B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-</w:t>
            </w:r>
          </w:p>
          <w:p w14:paraId="61133C62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15:00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A00634E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KS5 Education - what does research tell us?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EE69CC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Virtual School - Alice Beresford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5D955F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Virtual School / Social Workers / Designated Teachers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382451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hyperlink r:id="rId8" w:history="1"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>Online</w:t>
              </w:r>
            </w:hyperlink>
            <w:r w:rsidRPr="00166AEE">
              <w:rPr>
                <w:rFonts w:ascii="Arial" w:eastAsia="Aptos" w:hAnsi="Arial" w:cs="Arial"/>
                <w:kern w:val="0"/>
              </w:rPr>
              <w:t xml:space="preserve">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D62A37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What current research tells us about the educational experiences of CLA in post-16 education.</w:t>
            </w:r>
          </w:p>
        </w:tc>
      </w:tr>
      <w:tr w:rsidR="00166AEE" w:rsidRPr="00166AEE" w14:paraId="4420602C" w14:textId="77777777">
        <w:trPr>
          <w:trHeight w:val="70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CFB0CDA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24.3.26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6290573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15.30 - 17.00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C2E92A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Trauma informed support of looked after children in school settings – a clinician’s insights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677C8AD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James Hanley – Clinical Services Manager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5A5536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Designated Teachers / Virtual School / Social Workers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83D394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hyperlink r:id="rId9" w:history="1">
              <w:r w:rsidRPr="00166AEE">
                <w:rPr>
                  <w:rFonts w:ascii="Arial" w:eastAsia="Aptos" w:hAnsi="Arial" w:cs="Arial"/>
                  <w:color w:val="467886"/>
                  <w:kern w:val="0"/>
                  <w:u w:val="single"/>
                </w:rPr>
                <w:t xml:space="preserve">Online </w:t>
              </w:r>
            </w:hyperlink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C58C23D" w14:textId="77777777" w:rsidR="00166AEE" w:rsidRPr="00166AEE" w:rsidRDefault="00166AEE" w:rsidP="00166AEE">
            <w:pPr>
              <w:spacing w:after="0" w:line="240" w:lineRule="auto"/>
              <w:rPr>
                <w:rFonts w:ascii="Arial" w:eastAsia="Aptos" w:hAnsi="Arial" w:cs="Arial"/>
                <w:kern w:val="0"/>
              </w:rPr>
            </w:pPr>
            <w:r w:rsidRPr="00166AEE">
              <w:rPr>
                <w:rFonts w:ascii="Arial" w:eastAsia="Aptos" w:hAnsi="Arial" w:cs="Arial"/>
                <w:kern w:val="0"/>
              </w:rPr>
              <w:t>Understanding the implications of disrupted relationships and precarity for learning and what can be done to help.</w:t>
            </w:r>
          </w:p>
        </w:tc>
      </w:tr>
    </w:tbl>
    <w:p w14:paraId="09434BA8" w14:textId="77777777" w:rsidR="00251330" w:rsidRPr="00251330" w:rsidRDefault="00251330">
      <w:pPr>
        <w:rPr>
          <w:rFonts w:ascii="Arial" w:hAnsi="Arial" w:cs="Arial"/>
        </w:rPr>
      </w:pPr>
    </w:p>
    <w:sectPr w:rsidR="00251330" w:rsidRPr="00251330" w:rsidSect="00166A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EE"/>
    <w:rsid w:val="00166AEE"/>
    <w:rsid w:val="00251330"/>
    <w:rsid w:val="003F4F7F"/>
    <w:rsid w:val="00447578"/>
    <w:rsid w:val="00474354"/>
    <w:rsid w:val="007168C3"/>
    <w:rsid w:val="00D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FB89"/>
  <w15:chartTrackingRefBased/>
  <w15:docId w15:val="{F0AB3A56-0954-4FC9-BB9B-ED3E523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Y4MzMwODMtMWUxMi00Y2Y5LWExYTktYjhlNTZkMjU5NTI2%40thread.v2/0?context=%7b%22Tid%22%3a%22f7adcf06-958f-44c4-bc1c-339edd90903d%22%2c%22Oid%22%3a%22c8b6c42c-d570-4837-a2a1-534a7188015a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zk4MDAzOTMtNDY0My00MWMyLWI2NjEtZWNhODhhZGE0YTI4%40thread.v2/0?context=%7b%22Tid%22%3a%22f7adcf06-958f-44c4-bc1c-339edd90903d%22%2c%22Oid%22%3a%22c8b6c42c-d570-4837-a2a1-534a7188015a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2JkNTE1M2UtZGJjNS00NDZkLWIyNjYtN2FmNjNkMjcxNGMy%40thread.v2/0?context=%7b%22Tid%22%3a%22f7adcf06-958f-44c4-bc1c-339edd90903d%22%2c%22Oid%22%3a%22c8b6c42c-d570-4837-a2a1-534a7188015a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WE2NTQxOGQtZDU1NC00ZGE3LTk3OTAtYzIzZTdjZGJiYmM3%40thread.v2/0?context=%7b%22Tid%22%3a%22f7adcf06-958f-44c4-bc1c-339edd90903d%22%2c%22Oid%22%3a%22c8b6c42c-d570-4837-a2a1-534a7188015a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DZjY2M1ZGEtY2ZjMi00YWQzLTk1NzgtNjQxYTJkYmJjNjU0%40thread.v2/0?context=%7b%22Tid%22%3a%22f7adcf06-958f-44c4-bc1c-339edd90903d%22%2c%22Oid%22%3a%22c8b6c42c-d570-4837-a2a1-534a7188015a%22%7d" TargetMode="External"/><Relationship Id="rId9" Type="http://schemas.openxmlformats.org/officeDocument/2006/relationships/hyperlink" Target="https://teams.microsoft.com/l/meetup-join/19%3ameeting_Y2QwMjQyZGItMzNkZS00MDgzLTg5YzctYTc4ZmZmOTdlZjE5%40thread.v2/0?context=%7b%22Tid%22%3a%22f7adcf06-958f-44c4-bc1c-339edd90903d%22%2c%22Oid%22%3a%22c8b6c42c-d570-4837-a2a1-534a7188015a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3514</Characters>
  <Application>Microsoft Office Word</Application>
  <DocSecurity>0</DocSecurity>
  <Lines>74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Cagirici, Apo</dc:creator>
  <cp:keywords/>
  <dc:description/>
  <cp:lastModifiedBy>Cagirici, Apo</cp:lastModifiedBy>
  <cp:revision>1</cp:revision>
  <dcterms:created xsi:type="dcterms:W3CDTF">2026-01-07T12:29:00Z</dcterms:created>
  <dcterms:modified xsi:type="dcterms:W3CDTF">2026-01-07T12:52:00Z</dcterms:modified>
</cp:coreProperties>
</file>