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3412" w14:textId="77777777" w:rsidR="001E6630" w:rsidRPr="0063572C" w:rsidRDefault="001E6630" w:rsidP="001E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63572C">
        <w:rPr>
          <w:rFonts w:ascii="Arial" w:hAnsi="Arial" w:cs="Arial"/>
          <w:b/>
          <w:bCs/>
        </w:rPr>
        <w:t xml:space="preserve">DRAFT – FOR SCHOOLS TO REVIEW AND AMEND AND ADAPT AS PART OF THEIR COMMS. TO THEIR STAFF </w:t>
      </w:r>
    </w:p>
    <w:p w14:paraId="5C6A75D9" w14:textId="77777777" w:rsidR="001E6630" w:rsidRPr="0063572C" w:rsidRDefault="001E6630" w:rsidP="001E6630">
      <w:pPr>
        <w:rPr>
          <w:rFonts w:ascii="Arial" w:hAnsi="Arial" w:cs="Arial"/>
          <w:b/>
          <w:bCs/>
        </w:rPr>
      </w:pPr>
      <w:r w:rsidRPr="0063572C">
        <w:rPr>
          <w:rFonts w:ascii="Arial" w:hAnsi="Arial" w:cs="Arial"/>
          <w:b/>
          <w:bCs/>
        </w:rPr>
        <w:t>STAFF BRIEFING: Statutory Sick Pay (SSP) Changes from 6 April 2026</w:t>
      </w:r>
    </w:p>
    <w:p w14:paraId="7B37E177" w14:textId="77777777" w:rsidR="001E6630" w:rsidRPr="008F50C8" w:rsidRDefault="001E6630" w:rsidP="001E6630">
      <w:pPr>
        <w:rPr>
          <w:rFonts w:ascii="Arial" w:hAnsi="Arial" w:cs="Arial"/>
        </w:rPr>
      </w:pPr>
      <w:r w:rsidRPr="008F50C8">
        <w:rPr>
          <w:rFonts w:ascii="Arial" w:hAnsi="Arial" w:cs="Arial"/>
        </w:rPr>
        <w:t xml:space="preserve">The Government is introducing important changes to Statutory Sick Pay (SSP) from 6 April 2026. These changes are designed to give employees better access to sick pay and earlier financial support. </w:t>
      </w:r>
      <w:hyperlink r:id="rId5" w:history="1">
        <w:r w:rsidRPr="008F50C8">
          <w:rPr>
            <w:rStyle w:val="Hyperlink"/>
            <w:rFonts w:ascii="Arial" w:hAnsi="Arial" w:cs="Arial"/>
          </w:rPr>
          <w:t>[gov.uk]</w:t>
        </w:r>
      </w:hyperlink>
    </w:p>
    <w:p w14:paraId="29D1980E" w14:textId="77777777" w:rsidR="001E6630" w:rsidRPr="008F50C8" w:rsidRDefault="001E6630" w:rsidP="001E6630">
      <w:pPr>
        <w:rPr>
          <w:rFonts w:ascii="Arial" w:hAnsi="Arial" w:cs="Arial"/>
        </w:rPr>
      </w:pPr>
      <w:r w:rsidRPr="008F50C8">
        <w:rPr>
          <w:rFonts w:ascii="Arial" w:hAnsi="Arial" w:cs="Arial"/>
        </w:rPr>
        <w:t>Please take a moment to read the key points below and ensure you understand what this means for you.</w:t>
      </w:r>
    </w:p>
    <w:p w14:paraId="68C31472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  <w:b/>
          <w:bCs/>
        </w:rPr>
        <w:t>What’s Changing?</w:t>
      </w:r>
    </w:p>
    <w:p w14:paraId="1EF43E92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  <w:b/>
          <w:bCs/>
        </w:rPr>
        <w:t>1. SSP will be paid from Day One</w:t>
      </w:r>
    </w:p>
    <w:p w14:paraId="1B1122C2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</w:rPr>
        <w:t>SSP will now start from the first full day you are off sick, instead of starting on day four as it does currently.</w:t>
      </w:r>
      <w:r w:rsidRPr="008F50C8">
        <w:rPr>
          <w:rFonts w:ascii="Arial" w:hAnsi="Arial" w:cs="Arial"/>
          <w:b/>
          <w:bCs/>
        </w:rPr>
        <w:t xml:space="preserve"> </w:t>
      </w:r>
    </w:p>
    <w:p w14:paraId="7B6F3D65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  <w:b/>
          <w:bCs/>
        </w:rPr>
        <w:t>2. Everyone will qualify for SSP</w:t>
      </w:r>
    </w:p>
    <w:p w14:paraId="7593527C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</w:rPr>
        <w:t>The Lower Earnings Limit is being removed. This means all employees—full</w:t>
      </w:r>
      <w:r w:rsidRPr="008F50C8">
        <w:rPr>
          <w:rFonts w:ascii="Arial" w:hAnsi="Arial" w:cs="Arial"/>
        </w:rPr>
        <w:noBreakHyphen/>
        <w:t>time, part</w:t>
      </w:r>
      <w:r w:rsidRPr="008F50C8">
        <w:rPr>
          <w:rFonts w:ascii="Arial" w:hAnsi="Arial" w:cs="Arial"/>
        </w:rPr>
        <w:noBreakHyphen/>
        <w:t>time, casual, and zero</w:t>
      </w:r>
      <w:r w:rsidRPr="008F50C8">
        <w:rPr>
          <w:rFonts w:ascii="Arial" w:hAnsi="Arial" w:cs="Arial"/>
        </w:rPr>
        <w:noBreakHyphen/>
        <w:t>hours—will now be eligible for SSP regardless of earnings.</w:t>
      </w:r>
      <w:r w:rsidRPr="008F50C8">
        <w:rPr>
          <w:rFonts w:ascii="Arial" w:hAnsi="Arial" w:cs="Arial"/>
          <w:b/>
          <w:bCs/>
        </w:rPr>
        <w:t xml:space="preserve"> </w:t>
      </w:r>
    </w:p>
    <w:p w14:paraId="2FD0568F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  <w:b/>
          <w:bCs/>
        </w:rPr>
        <w:t>3. SSP will be based on your average earnings</w:t>
      </w:r>
    </w:p>
    <w:p w14:paraId="66957AFF" w14:textId="77777777" w:rsidR="001E6630" w:rsidRPr="008F50C8" w:rsidRDefault="001E6630" w:rsidP="001E6630">
      <w:pPr>
        <w:rPr>
          <w:rFonts w:ascii="Arial" w:hAnsi="Arial" w:cs="Arial"/>
        </w:rPr>
      </w:pPr>
      <w:r w:rsidRPr="008F50C8">
        <w:rPr>
          <w:rFonts w:ascii="Arial" w:hAnsi="Arial" w:cs="Arial"/>
        </w:rPr>
        <w:t>From April 2026, SSP will be paid at the lower of:</w:t>
      </w:r>
    </w:p>
    <w:p w14:paraId="0F9C7AAE" w14:textId="77777777" w:rsidR="001E6630" w:rsidRPr="008F50C8" w:rsidRDefault="001E6630" w:rsidP="001E6630">
      <w:pPr>
        <w:numPr>
          <w:ilvl w:val="0"/>
          <w:numId w:val="1"/>
        </w:numPr>
        <w:rPr>
          <w:rFonts w:ascii="Arial" w:hAnsi="Arial" w:cs="Arial"/>
        </w:rPr>
      </w:pPr>
      <w:r w:rsidRPr="008F50C8">
        <w:rPr>
          <w:rFonts w:ascii="Arial" w:hAnsi="Arial" w:cs="Arial"/>
        </w:rPr>
        <w:t>80% of your Average Weekly Earnings (AWE), or</w:t>
      </w:r>
    </w:p>
    <w:p w14:paraId="011B2A39" w14:textId="77777777" w:rsidR="001E6630" w:rsidRPr="008F50C8" w:rsidRDefault="001E6630" w:rsidP="001E6630">
      <w:pPr>
        <w:numPr>
          <w:ilvl w:val="0"/>
          <w:numId w:val="1"/>
        </w:numPr>
        <w:rPr>
          <w:rFonts w:ascii="Arial" w:hAnsi="Arial" w:cs="Arial"/>
        </w:rPr>
      </w:pPr>
      <w:r w:rsidRPr="008F50C8">
        <w:rPr>
          <w:rFonts w:ascii="Arial" w:hAnsi="Arial" w:cs="Arial"/>
        </w:rPr>
        <w:t>The new flat weekly rate of £123.25 (2026/27).</w:t>
      </w:r>
      <w:r w:rsidRPr="008F50C8">
        <w:rPr>
          <w:rFonts w:ascii="Arial" w:hAnsi="Arial" w:cs="Arial"/>
        </w:rPr>
        <w:br/>
      </w:r>
      <w:hyperlink r:id="rId6" w:history="1">
        <w:r w:rsidRPr="008F50C8">
          <w:rPr>
            <w:rStyle w:val="Hyperlink"/>
            <w:rFonts w:ascii="Arial" w:hAnsi="Arial" w:cs="Arial"/>
          </w:rPr>
          <w:t>[business.gov.uk]</w:t>
        </w:r>
      </w:hyperlink>
      <w:r w:rsidRPr="008F50C8">
        <w:rPr>
          <w:rFonts w:ascii="Arial" w:hAnsi="Arial" w:cs="Arial"/>
        </w:rPr>
        <w:t xml:space="preserve">, </w:t>
      </w:r>
      <w:hyperlink r:id="rId7" w:history="1">
        <w:r w:rsidRPr="008F50C8">
          <w:rPr>
            <w:rStyle w:val="Hyperlink"/>
            <w:rFonts w:ascii="Arial" w:hAnsi="Arial" w:cs="Arial"/>
          </w:rPr>
          <w:t>[</w:t>
        </w:r>
        <w:proofErr w:type="spellStart"/>
        <w:r w:rsidRPr="008F50C8">
          <w:rPr>
            <w:rStyle w:val="Hyperlink"/>
            <w:rFonts w:ascii="Arial" w:hAnsi="Arial" w:cs="Arial"/>
          </w:rPr>
          <w:t>customerca</w:t>
        </w:r>
        <w:proofErr w:type="spellEnd"/>
        <w:r w:rsidRPr="008F50C8">
          <w:rPr>
            <w:rStyle w:val="Hyperlink"/>
            <w:rFonts w:ascii="Arial" w:hAnsi="Arial" w:cs="Arial"/>
          </w:rPr>
          <w:t>....ciphr.com]</w:t>
        </w:r>
      </w:hyperlink>
    </w:p>
    <w:p w14:paraId="0A2F8B5A" w14:textId="77777777" w:rsidR="001E6630" w:rsidRPr="008F50C8" w:rsidRDefault="001E6630" w:rsidP="001E6630">
      <w:pPr>
        <w:rPr>
          <w:rFonts w:ascii="Arial" w:hAnsi="Arial" w:cs="Arial"/>
        </w:rPr>
      </w:pPr>
      <w:r w:rsidRPr="008F50C8">
        <w:rPr>
          <w:rFonts w:ascii="Arial" w:hAnsi="Arial" w:cs="Arial"/>
        </w:rPr>
        <w:t>This means the amount you receive may vary depending on your pay pattern.</w:t>
      </w:r>
    </w:p>
    <w:p w14:paraId="5D01A97A" w14:textId="77777777" w:rsidR="001E6630" w:rsidRPr="008F50C8" w:rsidRDefault="001E6630" w:rsidP="001E6630">
      <w:pPr>
        <w:rPr>
          <w:rFonts w:ascii="Arial" w:hAnsi="Arial" w:cs="Arial"/>
          <w:b/>
          <w:bCs/>
        </w:rPr>
      </w:pPr>
    </w:p>
    <w:p w14:paraId="23CF91FD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  <w:b/>
          <w:bCs/>
        </w:rPr>
        <w:t>What You Need to Do</w:t>
      </w:r>
    </w:p>
    <w:p w14:paraId="6D205ED7" w14:textId="77777777" w:rsidR="001E6630" w:rsidRPr="0063572C" w:rsidRDefault="001E6630" w:rsidP="001E66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572C">
        <w:rPr>
          <w:rFonts w:ascii="Arial" w:hAnsi="Arial" w:cs="Arial"/>
        </w:rPr>
        <w:t>Report sickness on Day 1</w:t>
      </w:r>
    </w:p>
    <w:p w14:paraId="0DE34656" w14:textId="77777777" w:rsidR="001E6630" w:rsidRPr="0063572C" w:rsidRDefault="001E6630" w:rsidP="001E66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572C">
        <w:rPr>
          <w:rFonts w:ascii="Arial" w:hAnsi="Arial" w:cs="Arial"/>
        </w:rPr>
        <w:t>Because SSP now begins immediately, it is essential you report any sickness on the first day of absence, following the school’s normal procedures.</w:t>
      </w:r>
      <w:r>
        <w:rPr>
          <w:rFonts w:ascii="Arial" w:hAnsi="Arial" w:cs="Arial"/>
        </w:rPr>
        <w:t xml:space="preserve"> </w:t>
      </w:r>
      <w:r w:rsidRPr="0063572C">
        <w:rPr>
          <w:rFonts w:ascii="Arial" w:hAnsi="Arial" w:cs="Arial"/>
        </w:rPr>
        <w:t xml:space="preserve">Accurate reporting is needed to ensure the correct calculation and payment of SSP. </w:t>
      </w:r>
    </w:p>
    <w:p w14:paraId="630DF7D4" w14:textId="77777777" w:rsidR="001E6630" w:rsidRPr="0063572C" w:rsidRDefault="001E6630" w:rsidP="001E66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572C">
        <w:rPr>
          <w:rFonts w:ascii="Arial" w:hAnsi="Arial" w:cs="Arial"/>
        </w:rPr>
        <w:t>Provide fit notes where required</w:t>
      </w:r>
    </w:p>
    <w:p w14:paraId="29E96EC3" w14:textId="77777777" w:rsidR="001E6630" w:rsidRPr="0063572C" w:rsidRDefault="001E6630" w:rsidP="001E66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3572C">
        <w:rPr>
          <w:rFonts w:ascii="Arial" w:hAnsi="Arial" w:cs="Arial"/>
        </w:rPr>
        <w:t>For longer absences, please ensure you submit fit notes on time and stay in touch with your line manager as usual.</w:t>
      </w:r>
    </w:p>
    <w:p w14:paraId="7B4AF425" w14:textId="77777777" w:rsidR="001E6630" w:rsidRPr="008F50C8" w:rsidRDefault="001E6630" w:rsidP="001E6630">
      <w:pPr>
        <w:rPr>
          <w:rFonts w:ascii="Arial" w:hAnsi="Arial" w:cs="Arial"/>
          <w:b/>
          <w:bCs/>
        </w:rPr>
      </w:pPr>
    </w:p>
    <w:p w14:paraId="05853052" w14:textId="77777777" w:rsidR="001E6630" w:rsidRPr="008F50C8" w:rsidRDefault="001E6630" w:rsidP="001E6630">
      <w:pPr>
        <w:rPr>
          <w:rFonts w:ascii="Arial" w:hAnsi="Arial" w:cs="Arial"/>
          <w:b/>
          <w:bCs/>
        </w:rPr>
      </w:pPr>
      <w:r w:rsidRPr="008F50C8">
        <w:rPr>
          <w:rFonts w:ascii="Arial" w:hAnsi="Arial" w:cs="Arial"/>
          <w:b/>
          <w:bCs/>
        </w:rPr>
        <w:t>Contractual Sick Pay</w:t>
      </w:r>
    </w:p>
    <w:p w14:paraId="619B7D73" w14:textId="77777777" w:rsidR="001E6630" w:rsidRPr="0063572C" w:rsidRDefault="001E6630" w:rsidP="001E66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72C">
        <w:rPr>
          <w:rFonts w:ascii="Arial" w:hAnsi="Arial" w:cs="Arial"/>
        </w:rPr>
        <w:lastRenderedPageBreak/>
        <w:t>If your role includes enhanced contractual sick pay (e.g., Burgundy Book or NJC), this continues unchanged. SSP forms part of your total entitlement.</w:t>
      </w:r>
    </w:p>
    <w:p w14:paraId="25287F71" w14:textId="77777777" w:rsidR="001E6630" w:rsidRPr="0063572C" w:rsidRDefault="001E6630" w:rsidP="001E66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3572C">
        <w:rPr>
          <w:rFonts w:ascii="Arial" w:hAnsi="Arial" w:cs="Arial"/>
        </w:rPr>
        <w:t>To remain eligible, you must follow the sickness reporting procedures correctly.</w:t>
      </w:r>
    </w:p>
    <w:p w14:paraId="19F0E1A2" w14:textId="77777777" w:rsidR="00251330" w:rsidRPr="00251330" w:rsidRDefault="00251330">
      <w:pPr>
        <w:rPr>
          <w:rFonts w:ascii="Arial" w:hAnsi="Arial" w:cs="Arial"/>
        </w:rPr>
      </w:pPr>
    </w:p>
    <w:sectPr w:rsidR="00251330" w:rsidRPr="00251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62EE"/>
    <w:multiLevelType w:val="hybridMultilevel"/>
    <w:tmpl w:val="25EE5E8E"/>
    <w:lvl w:ilvl="0" w:tplc="63F2D0B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8B1A27"/>
    <w:multiLevelType w:val="hybridMultilevel"/>
    <w:tmpl w:val="01E285DA"/>
    <w:lvl w:ilvl="0" w:tplc="63F2D0B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A773E5"/>
    <w:multiLevelType w:val="multilevel"/>
    <w:tmpl w:val="C09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523654">
    <w:abstractNumId w:val="2"/>
  </w:num>
  <w:num w:numId="2" w16cid:durableId="493493043">
    <w:abstractNumId w:val="0"/>
  </w:num>
  <w:num w:numId="3" w16cid:durableId="152609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30"/>
    <w:rsid w:val="000D400B"/>
    <w:rsid w:val="001E6630"/>
    <w:rsid w:val="00251330"/>
    <w:rsid w:val="00474354"/>
    <w:rsid w:val="007168C3"/>
    <w:rsid w:val="009137D6"/>
    <w:rsid w:val="00D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778F"/>
  <w15:chartTrackingRefBased/>
  <w15:docId w15:val="{61B792A0-F6A4-4BF4-81DC-96FE9F88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630"/>
  </w:style>
  <w:style w:type="paragraph" w:styleId="Heading1">
    <w:name w:val="heading 1"/>
    <w:basedOn w:val="Normal"/>
    <w:next w:val="Normal"/>
    <w:link w:val="Heading1Char"/>
    <w:uiPriority w:val="9"/>
    <w:qFormat/>
    <w:rsid w:val="0025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3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66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ustomercare.ciphr.com/hc/en-gb/articles/44593764470033-Statutory-Sick-Pay-SSP-Changes-from-April-2026-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.gov.uk/campaign/employment-changes/employers/statutory-sick-pay/" TargetMode="External"/><Relationship Id="rId5" Type="http://schemas.openxmlformats.org/officeDocument/2006/relationships/hyperlink" Target="https://www.gov.uk/government/news/changes-to-sick-pay-will-help-people-stay-in-work-and-grow-econo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1517</Characters>
  <Application>Microsoft Office Word</Application>
  <DocSecurity>0</DocSecurity>
  <Lines>36</Lines>
  <Paragraphs>22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Bryn</dc:creator>
  <cp:keywords/>
  <dc:description/>
  <cp:lastModifiedBy>Davies, Bryn</cp:lastModifiedBy>
  <cp:revision>2</cp:revision>
  <dcterms:created xsi:type="dcterms:W3CDTF">2026-03-13T15:53:00Z</dcterms:created>
  <dcterms:modified xsi:type="dcterms:W3CDTF">2026-03-13T15:58:00Z</dcterms:modified>
</cp:coreProperties>
</file>