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6" w:rsidRPr="00E736E9" w:rsidRDefault="00B30DF6" w:rsidP="00E736E9">
      <w:pPr>
        <w:jc w:val="center"/>
        <w:rPr>
          <w:rFonts w:ascii="Arial" w:hAnsi="Arial" w:cs="Arial"/>
          <w:i/>
          <w:color w:val="3B3B3B"/>
          <w:sz w:val="40"/>
          <w:szCs w:val="40"/>
        </w:rPr>
      </w:pPr>
      <w:bookmarkStart w:id="0" w:name="_GoBack"/>
      <w:bookmarkEnd w:id="0"/>
      <w:r w:rsidRPr="00E736E9">
        <w:rPr>
          <w:rFonts w:ascii="Arial" w:hAnsi="Arial" w:cs="Arial"/>
          <w:b/>
          <w:bCs/>
          <w:i/>
          <w:color w:val="3B3B3B"/>
          <w:sz w:val="40"/>
          <w:szCs w:val="40"/>
        </w:rPr>
        <w:t>On Street sexual offenders work at three different levels</w:t>
      </w:r>
    </w:p>
    <w:p w:rsidR="00B30DF6" w:rsidRPr="00B30DF6" w:rsidRDefault="00B30DF6" w:rsidP="00B30DF6">
      <w:pPr>
        <w:jc w:val="center"/>
        <w:rPr>
          <w:rFonts w:ascii="Arial" w:hAnsi="Arial" w:cs="Arial"/>
          <w:color w:val="3B3B3B"/>
          <w:sz w:val="36"/>
          <w:szCs w:val="36"/>
        </w:rPr>
      </w:pPr>
    </w:p>
    <w:p w:rsidR="002B3EA8" w:rsidRDefault="002B3EA8" w:rsidP="00B30DF6">
      <w:pPr>
        <w:rPr>
          <w:rFonts w:ascii="Helvetica Neue" w:hAnsi="Helvetica Neue" w:cs="Helvetica Neue"/>
          <w:b/>
          <w:color w:val="3B3B3B"/>
          <w:sz w:val="32"/>
          <w:szCs w:val="32"/>
        </w:rPr>
      </w:pPr>
    </w:p>
    <w:p w:rsidR="00B30DF6" w:rsidRPr="002B3EA8" w:rsidRDefault="004F186C" w:rsidP="002B3EA8">
      <w:pPr>
        <w:jc w:val="both"/>
        <w:rPr>
          <w:rFonts w:ascii="Arial" w:hAnsi="Arial" w:cs="Arial"/>
          <w:b/>
          <w:color w:val="3B3B3B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790575" cy="438150"/>
            <wp:effectExtent l="19050" t="0" r="9525" b="0"/>
            <wp:docPr id="1" name="Picture 1" descr="http://orig11.deviantart.net/da72/f/2012/299/e/4/la_fishing_hook_by_blueamnesiac-d5izw7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11.deviantart.net/da72/f/2012/299/e/4/la_fishing_hook_by_blueamnesiac-d5izw7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DF6" w:rsidRPr="002B3EA8">
        <w:rPr>
          <w:rFonts w:ascii="Arial" w:hAnsi="Arial" w:cs="Arial"/>
          <w:b/>
          <w:color w:val="3B3B3B"/>
          <w:sz w:val="32"/>
          <w:szCs w:val="32"/>
        </w:rPr>
        <w:t>The Hook</w:t>
      </w:r>
    </w:p>
    <w:p w:rsidR="00B30DF6" w:rsidRP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>Is usually younger attractive males who has the ability to impress potential victims e.g. cars, money, lifestyle etc. They may pose as a ‘boyfriend’ before passing the victim on to others.</w:t>
      </w:r>
    </w:p>
    <w:p w:rsidR="00B30DF6" w:rsidRPr="002B3EA8" w:rsidRDefault="00B30DF6" w:rsidP="002B3EA8">
      <w:pPr>
        <w:jc w:val="both"/>
        <w:rPr>
          <w:rFonts w:ascii="Arial" w:hAnsi="Arial" w:cs="Arial"/>
          <w:color w:val="3B3B3B"/>
          <w:sz w:val="32"/>
          <w:szCs w:val="32"/>
        </w:rPr>
      </w:pPr>
    </w:p>
    <w:p w:rsidR="00B30DF6" w:rsidRPr="002B3EA8" w:rsidRDefault="008C703F" w:rsidP="002B3EA8">
      <w:pPr>
        <w:jc w:val="both"/>
        <w:rPr>
          <w:rFonts w:ascii="Arial" w:hAnsi="Arial" w:cs="Arial"/>
          <w:b/>
          <w:color w:val="3B3B3B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962025" cy="542925"/>
            <wp:effectExtent l="19050" t="0" r="9525" b="0"/>
            <wp:docPr id="4" name="Picture 4" descr="http://img08.deviantart.net/fad0/i/2014/124/8/1/black_cat_green_eyes_by_welshdragon-d7h6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8.deviantart.net/fad0/i/2014/124/8/1/black_cat_green_eyes_by_welshdragon-d7h6i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38" cy="54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DF6" w:rsidRPr="002B3EA8">
        <w:rPr>
          <w:rFonts w:ascii="Arial" w:hAnsi="Arial" w:cs="Arial"/>
          <w:b/>
          <w:color w:val="3B3B3B"/>
          <w:sz w:val="32"/>
          <w:szCs w:val="32"/>
        </w:rPr>
        <w:t>The Predator</w:t>
      </w:r>
    </w:p>
    <w:p w:rsidR="00B30DF6" w:rsidRPr="002B3EA8" w:rsidRDefault="002B3EA8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>Are usually older males</w:t>
      </w:r>
      <w:r w:rsidR="00B30DF6" w:rsidRPr="002B3EA8">
        <w:rPr>
          <w:rFonts w:ascii="Arial" w:hAnsi="Arial" w:cs="Arial"/>
          <w:color w:val="3B3B3B"/>
          <w:sz w:val="28"/>
          <w:szCs w:val="28"/>
        </w:rPr>
        <w:t xml:space="preserve"> involved in committing sexual offences with victims passed on by the </w:t>
      </w:r>
      <w:proofErr w:type="gramStart"/>
      <w:r w:rsidR="00B30DF6" w:rsidRPr="002B3EA8">
        <w:rPr>
          <w:rFonts w:ascii="Arial" w:hAnsi="Arial" w:cs="Arial"/>
          <w:color w:val="3B3B3B"/>
          <w:sz w:val="28"/>
          <w:szCs w:val="28"/>
        </w:rPr>
        <w:t>‘hook’.</w:t>
      </w:r>
      <w:proofErr w:type="gramEnd"/>
      <w:r w:rsidR="00B30DF6" w:rsidRPr="002B3EA8">
        <w:rPr>
          <w:rFonts w:ascii="Arial" w:hAnsi="Arial" w:cs="Arial"/>
          <w:color w:val="3B3B3B"/>
          <w:sz w:val="28"/>
          <w:szCs w:val="28"/>
        </w:rPr>
        <w:t xml:space="preserve"> There is an inappropriate age difference between them and their victims and they are likely to have a sexual interest in children.</w:t>
      </w:r>
    </w:p>
    <w:p w:rsidR="00B30DF6" w:rsidRP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</w:p>
    <w:p w:rsidR="00B30DF6" w:rsidRPr="002B3EA8" w:rsidRDefault="005C4FDD" w:rsidP="002B3EA8">
      <w:pPr>
        <w:jc w:val="both"/>
        <w:rPr>
          <w:rFonts w:ascii="Arial" w:hAnsi="Arial" w:cs="Arial"/>
          <w:b/>
          <w:color w:val="3B3B3B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790575" cy="590550"/>
            <wp:effectExtent l="19050" t="0" r="9525" b="0"/>
            <wp:docPr id="7" name="Picture 7" descr="http://pre08.deviantart.net/2ca1/th/pre/i/2015/103/b/1/male_cartoon_portrait_actual_by_ianmaiguapictures-d8pmf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08.deviantart.net/2ca1/th/pre/i/2015/103/b/1/male_cartoon_portrait_actual_by_ianmaiguapictures-d8pmf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DF6" w:rsidRPr="002B3EA8">
        <w:rPr>
          <w:rFonts w:ascii="Arial" w:hAnsi="Arial" w:cs="Arial"/>
          <w:b/>
          <w:color w:val="3B3B3B"/>
          <w:sz w:val="32"/>
          <w:szCs w:val="32"/>
        </w:rPr>
        <w:t>The Coordinator</w:t>
      </w:r>
    </w:p>
    <w:p w:rsidR="00B30DF6" w:rsidRP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>They arrange sex parties and organise the transport of victims to locations. They may also have a sexual interest in children.</w:t>
      </w:r>
    </w:p>
    <w:p w:rsidR="00B30DF6" w:rsidRP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</w:p>
    <w:p w:rsidR="002B3EA8" w:rsidRPr="002B3EA8" w:rsidRDefault="002B3EA8" w:rsidP="002B3EA8">
      <w:pPr>
        <w:jc w:val="both"/>
        <w:rPr>
          <w:rFonts w:ascii="Arial" w:hAnsi="Arial" w:cs="Arial"/>
          <w:b/>
          <w:color w:val="3B3B3B"/>
          <w:sz w:val="28"/>
          <w:szCs w:val="28"/>
        </w:rPr>
      </w:pPr>
    </w:p>
    <w:p w:rsidR="00B30DF6" w:rsidRPr="002B3EA8" w:rsidRDefault="00B30DF6" w:rsidP="002B3EA8">
      <w:pPr>
        <w:jc w:val="both"/>
        <w:rPr>
          <w:rFonts w:ascii="Arial" w:hAnsi="Arial" w:cs="Arial"/>
          <w:b/>
          <w:color w:val="3B3B3B"/>
          <w:sz w:val="32"/>
          <w:szCs w:val="32"/>
        </w:rPr>
      </w:pPr>
      <w:r w:rsidRPr="002B3EA8">
        <w:rPr>
          <w:rFonts w:ascii="Arial" w:hAnsi="Arial" w:cs="Arial"/>
          <w:b/>
          <w:color w:val="3B3B3B"/>
          <w:sz w:val="32"/>
          <w:szCs w:val="32"/>
        </w:rPr>
        <w:t>Recognising the behaviours</w:t>
      </w:r>
    </w:p>
    <w:p w:rsidR="002B3EA8" w:rsidRP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 xml:space="preserve">The way a person acts might indicate that they may be an offender. </w:t>
      </w:r>
      <w:r w:rsidR="002B3EA8" w:rsidRPr="002B3EA8">
        <w:rPr>
          <w:rFonts w:ascii="Arial" w:hAnsi="Arial" w:cs="Arial"/>
          <w:color w:val="3B3B3B"/>
          <w:sz w:val="28"/>
          <w:szCs w:val="28"/>
        </w:rPr>
        <w:t>Offenders often start by befriending young people, who then don’t see themselves as victims.</w:t>
      </w:r>
    </w:p>
    <w:p w:rsidR="002B3EA8" w:rsidRPr="002B3EA8" w:rsidRDefault="002B3EA8" w:rsidP="002B3EA8">
      <w:pPr>
        <w:jc w:val="both"/>
        <w:rPr>
          <w:rFonts w:ascii="Arial" w:hAnsi="Arial" w:cs="Arial"/>
          <w:sz w:val="28"/>
          <w:szCs w:val="28"/>
        </w:rPr>
      </w:pPr>
    </w:p>
    <w:p w:rsidR="002B3EA8" w:rsidRDefault="00B30DF6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 xml:space="preserve">They will try to control children or young people and use </w:t>
      </w: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36"/>
          <w:szCs w:val="36"/>
        </w:rPr>
      </w:pPr>
      <w:r w:rsidRPr="002B3EA8">
        <w:rPr>
          <w:rFonts w:ascii="Arial" w:hAnsi="Arial" w:cs="Arial"/>
          <w:b/>
          <w:color w:val="3B3B3B"/>
          <w:sz w:val="36"/>
          <w:szCs w:val="36"/>
        </w:rPr>
        <w:t xml:space="preserve">V - </w:t>
      </w:r>
      <w:proofErr w:type="gramStart"/>
      <w:r w:rsidRPr="002B3EA8">
        <w:rPr>
          <w:rFonts w:ascii="Arial" w:hAnsi="Arial" w:cs="Arial"/>
          <w:b/>
          <w:color w:val="3B3B3B"/>
          <w:sz w:val="36"/>
          <w:szCs w:val="36"/>
        </w:rPr>
        <w:t>v</w:t>
      </w:r>
      <w:r w:rsidR="00B30DF6" w:rsidRPr="002B3EA8">
        <w:rPr>
          <w:rFonts w:ascii="Arial" w:hAnsi="Arial" w:cs="Arial"/>
          <w:color w:val="3B3B3B"/>
          <w:sz w:val="36"/>
          <w:szCs w:val="36"/>
        </w:rPr>
        <w:t>iolence</w:t>
      </w:r>
      <w:proofErr w:type="gramEnd"/>
      <w:r w:rsidR="00B30DF6" w:rsidRPr="002B3EA8">
        <w:rPr>
          <w:rFonts w:ascii="Arial" w:hAnsi="Arial" w:cs="Arial"/>
          <w:color w:val="3B3B3B"/>
          <w:sz w:val="36"/>
          <w:szCs w:val="36"/>
        </w:rPr>
        <w:t xml:space="preserve">, </w:t>
      </w: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36"/>
          <w:szCs w:val="36"/>
        </w:rPr>
      </w:pPr>
      <w:r w:rsidRPr="002B3EA8">
        <w:rPr>
          <w:rFonts w:ascii="Arial" w:hAnsi="Arial" w:cs="Arial"/>
          <w:b/>
          <w:color w:val="3B3B3B"/>
          <w:sz w:val="36"/>
          <w:szCs w:val="36"/>
        </w:rPr>
        <w:t>I -i</w:t>
      </w:r>
      <w:r w:rsidR="00B30DF6" w:rsidRPr="002B3EA8">
        <w:rPr>
          <w:rFonts w:ascii="Arial" w:hAnsi="Arial" w:cs="Arial"/>
          <w:color w:val="3B3B3B"/>
          <w:sz w:val="36"/>
          <w:szCs w:val="36"/>
        </w:rPr>
        <w:t xml:space="preserve">ntimidation, </w:t>
      </w:r>
    </w:p>
    <w:p w:rsidR="002B3EA8" w:rsidRPr="002B3EA8" w:rsidRDefault="00B30DF6" w:rsidP="002B3EA8">
      <w:pPr>
        <w:jc w:val="both"/>
        <w:rPr>
          <w:rFonts w:ascii="Arial" w:hAnsi="Arial" w:cs="Arial"/>
          <w:color w:val="3B3B3B"/>
          <w:sz w:val="36"/>
          <w:szCs w:val="36"/>
        </w:rPr>
      </w:pPr>
      <w:r w:rsidRPr="002B3EA8">
        <w:rPr>
          <w:rFonts w:ascii="Arial" w:hAnsi="Arial" w:cs="Arial"/>
          <w:b/>
          <w:color w:val="3B3B3B"/>
          <w:sz w:val="36"/>
          <w:szCs w:val="36"/>
        </w:rPr>
        <w:t>P</w:t>
      </w:r>
      <w:r w:rsidR="002B3EA8" w:rsidRPr="002B3EA8">
        <w:rPr>
          <w:rFonts w:ascii="Arial" w:hAnsi="Arial" w:cs="Arial"/>
          <w:b/>
          <w:color w:val="3B3B3B"/>
          <w:sz w:val="36"/>
          <w:szCs w:val="36"/>
        </w:rPr>
        <w:t xml:space="preserve">- </w:t>
      </w:r>
      <w:proofErr w:type="gramStart"/>
      <w:r w:rsidR="002B3EA8" w:rsidRPr="002B3EA8">
        <w:rPr>
          <w:rFonts w:ascii="Arial" w:hAnsi="Arial" w:cs="Arial"/>
          <w:b/>
          <w:color w:val="3B3B3B"/>
          <w:sz w:val="36"/>
          <w:szCs w:val="36"/>
        </w:rPr>
        <w:t>p</w:t>
      </w:r>
      <w:r w:rsidR="002B3EA8" w:rsidRPr="002B3EA8">
        <w:rPr>
          <w:rFonts w:ascii="Arial" w:hAnsi="Arial" w:cs="Arial"/>
          <w:color w:val="3B3B3B"/>
          <w:sz w:val="36"/>
          <w:szCs w:val="36"/>
        </w:rPr>
        <w:t>ersuasion</w:t>
      </w:r>
      <w:proofErr w:type="gramEnd"/>
      <w:r w:rsidR="002B3EA8" w:rsidRPr="002B3EA8">
        <w:rPr>
          <w:rFonts w:ascii="Arial" w:hAnsi="Arial" w:cs="Arial"/>
          <w:color w:val="3B3B3B"/>
          <w:sz w:val="36"/>
          <w:szCs w:val="36"/>
        </w:rPr>
        <w:t xml:space="preserve"> </w:t>
      </w:r>
    </w:p>
    <w:p w:rsidR="008306D4" w:rsidRPr="002B3EA8" w:rsidRDefault="00B30DF6" w:rsidP="002B3EA8">
      <w:pPr>
        <w:jc w:val="both"/>
        <w:rPr>
          <w:rFonts w:ascii="Arial" w:hAnsi="Arial" w:cs="Arial"/>
          <w:color w:val="3B3B3B"/>
          <w:sz w:val="36"/>
          <w:szCs w:val="36"/>
        </w:rPr>
      </w:pPr>
      <w:r w:rsidRPr="002B3EA8">
        <w:rPr>
          <w:rFonts w:ascii="Arial" w:hAnsi="Arial" w:cs="Arial"/>
          <w:b/>
          <w:color w:val="3B3B3B"/>
          <w:sz w:val="36"/>
          <w:szCs w:val="36"/>
        </w:rPr>
        <w:t>A</w:t>
      </w:r>
      <w:r w:rsidR="002B3EA8" w:rsidRPr="002B3EA8">
        <w:rPr>
          <w:rFonts w:ascii="Arial" w:hAnsi="Arial" w:cs="Arial"/>
          <w:color w:val="3B3B3B"/>
          <w:sz w:val="36"/>
          <w:szCs w:val="36"/>
        </w:rPr>
        <w:t xml:space="preserve"> -aggression</w:t>
      </w:r>
      <w:r w:rsidRPr="002B3EA8">
        <w:rPr>
          <w:rFonts w:ascii="Arial" w:hAnsi="Arial" w:cs="Arial"/>
          <w:color w:val="3B3B3B"/>
          <w:sz w:val="36"/>
          <w:szCs w:val="36"/>
        </w:rPr>
        <w:t xml:space="preserve"> </w:t>
      </w: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32"/>
          <w:szCs w:val="32"/>
        </w:rPr>
      </w:pP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  <w:r w:rsidRPr="002B3EA8">
        <w:rPr>
          <w:rFonts w:ascii="Arial" w:hAnsi="Arial" w:cs="Arial"/>
          <w:color w:val="3B3B3B"/>
          <w:sz w:val="28"/>
          <w:szCs w:val="28"/>
        </w:rPr>
        <w:t>Use the VIPA assessment tool in indentifying and preventing the sexual harm of a young person.</w:t>
      </w:r>
    </w:p>
    <w:p w:rsidR="002B3EA8" w:rsidRPr="002B3EA8" w:rsidRDefault="002B3EA8" w:rsidP="002B3EA8">
      <w:pPr>
        <w:jc w:val="both"/>
        <w:rPr>
          <w:rFonts w:ascii="Arial" w:hAnsi="Arial" w:cs="Arial"/>
          <w:color w:val="3B3B3B"/>
          <w:sz w:val="28"/>
          <w:szCs w:val="28"/>
        </w:rPr>
      </w:pPr>
    </w:p>
    <w:p w:rsidR="002B3EA8" w:rsidRDefault="002B3EA8" w:rsidP="002B3EA8">
      <w:pPr>
        <w:jc w:val="both"/>
      </w:pPr>
    </w:p>
    <w:sectPr w:rsidR="002B3EA8" w:rsidSect="00097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0AC"/>
    <w:multiLevelType w:val="hybridMultilevel"/>
    <w:tmpl w:val="749AAE16"/>
    <w:lvl w:ilvl="0" w:tplc="E65ACD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6"/>
    <w:rsid w:val="00097162"/>
    <w:rsid w:val="001D5C69"/>
    <w:rsid w:val="002B3EA8"/>
    <w:rsid w:val="004F186C"/>
    <w:rsid w:val="005C4FDD"/>
    <w:rsid w:val="005D7C76"/>
    <w:rsid w:val="00827937"/>
    <w:rsid w:val="008C703F"/>
    <w:rsid w:val="009218B0"/>
    <w:rsid w:val="00A63F82"/>
    <w:rsid w:val="00A71897"/>
    <w:rsid w:val="00B30DF6"/>
    <w:rsid w:val="00DB5855"/>
    <w:rsid w:val="00E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4A1D-CC72-43CC-8F5D-0478B95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dweissang</dc:creator>
  <cp:lastModifiedBy>Weissang, Debbie</cp:lastModifiedBy>
  <cp:revision>2</cp:revision>
  <dcterms:created xsi:type="dcterms:W3CDTF">2021-03-25T19:34:00Z</dcterms:created>
  <dcterms:modified xsi:type="dcterms:W3CDTF">2021-03-25T19:34:00Z</dcterms:modified>
</cp:coreProperties>
</file>