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73D" w:rsidRDefault="008C673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-86995</wp:posOffset>
            </wp:positionV>
            <wp:extent cx="2190750" cy="984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673D" w:rsidRDefault="008C673D" w:rsidP="008C673D">
      <w:pPr>
        <w:rPr>
          <w:rFonts w:ascii="Verdana" w:hAnsi="Verdana" w:cs="Tahoma"/>
          <w:b/>
          <w:sz w:val="36"/>
          <w:szCs w:val="36"/>
        </w:rPr>
      </w:pPr>
    </w:p>
    <w:p w:rsidR="008C673D" w:rsidRPr="008C673D" w:rsidRDefault="008C673D" w:rsidP="008C673D">
      <w:pPr>
        <w:rPr>
          <w:rFonts w:ascii="Verdana" w:hAnsi="Verdana" w:cs="Tahoma"/>
          <w:b/>
          <w:sz w:val="36"/>
          <w:szCs w:val="36"/>
        </w:rPr>
      </w:pPr>
      <w:r w:rsidRPr="008C673D">
        <w:rPr>
          <w:rFonts w:ascii="Verdana" w:hAnsi="Verdana" w:cs="Tahoma"/>
          <w:b/>
          <w:sz w:val="36"/>
          <w:szCs w:val="36"/>
        </w:rPr>
        <w:t xml:space="preserve">Southwark Governor </w:t>
      </w:r>
    </w:p>
    <w:p w:rsidR="008C673D" w:rsidRDefault="008C673D" w:rsidP="008C673D">
      <w:pPr>
        <w:rPr>
          <w:rFonts w:ascii="Verdana" w:hAnsi="Verdana" w:cs="Tahoma"/>
          <w:b/>
          <w:sz w:val="36"/>
          <w:szCs w:val="36"/>
        </w:rPr>
      </w:pPr>
      <w:r w:rsidRPr="008C673D">
        <w:rPr>
          <w:rFonts w:ascii="Verdana" w:hAnsi="Verdana" w:cs="Tahoma"/>
          <w:b/>
          <w:sz w:val="36"/>
          <w:szCs w:val="36"/>
        </w:rPr>
        <w:t>Training and Development Programme 20</w:t>
      </w:r>
      <w:r w:rsidR="000C0265">
        <w:rPr>
          <w:rFonts w:ascii="Verdana" w:hAnsi="Verdana" w:cs="Tahoma"/>
          <w:b/>
          <w:sz w:val="36"/>
          <w:szCs w:val="36"/>
        </w:rPr>
        <w:t>2</w:t>
      </w:r>
      <w:r w:rsidR="00CB7EDE">
        <w:rPr>
          <w:rFonts w:ascii="Verdana" w:hAnsi="Verdana" w:cs="Tahoma"/>
          <w:b/>
          <w:sz w:val="36"/>
          <w:szCs w:val="36"/>
        </w:rPr>
        <w:t>3</w:t>
      </w:r>
      <w:r w:rsidRPr="008C673D">
        <w:rPr>
          <w:rFonts w:ascii="Verdana" w:hAnsi="Verdana" w:cs="Tahoma"/>
          <w:b/>
          <w:sz w:val="36"/>
          <w:szCs w:val="36"/>
        </w:rPr>
        <w:t>/</w:t>
      </w:r>
      <w:r w:rsidR="00300412">
        <w:rPr>
          <w:rFonts w:ascii="Verdana" w:hAnsi="Verdana" w:cs="Tahoma"/>
          <w:b/>
          <w:sz w:val="36"/>
          <w:szCs w:val="36"/>
        </w:rPr>
        <w:t>20</w:t>
      </w:r>
      <w:r w:rsidRPr="008C673D">
        <w:rPr>
          <w:rFonts w:ascii="Verdana" w:hAnsi="Verdana" w:cs="Tahoma"/>
          <w:b/>
          <w:sz w:val="36"/>
          <w:szCs w:val="36"/>
        </w:rPr>
        <w:t>2</w:t>
      </w:r>
      <w:r w:rsidR="00CB7EDE">
        <w:rPr>
          <w:rFonts w:ascii="Verdana" w:hAnsi="Verdana" w:cs="Tahoma"/>
          <w:b/>
          <w:sz w:val="36"/>
          <w:szCs w:val="36"/>
        </w:rPr>
        <w:t>4</w:t>
      </w:r>
    </w:p>
    <w:p w:rsidR="00F47BA5" w:rsidRPr="00566817" w:rsidRDefault="00175047">
      <w:pPr>
        <w:rPr>
          <w:color w:val="008080"/>
        </w:rPr>
      </w:pPr>
      <w:r w:rsidRPr="00317C8C">
        <w:rPr>
          <w:rFonts w:ascii="Verdana" w:hAnsi="Verdana" w:cs="Tahoma"/>
          <w:b/>
          <w:color w:val="008080"/>
          <w:sz w:val="36"/>
          <w:szCs w:val="36"/>
        </w:rPr>
        <w:t>AUTUMN</w:t>
      </w:r>
      <w:r w:rsidR="00210E95" w:rsidRPr="00317C8C">
        <w:rPr>
          <w:rFonts w:ascii="Verdana" w:hAnsi="Verdana" w:cs="Tahoma"/>
          <w:b/>
          <w:color w:val="008080"/>
          <w:sz w:val="36"/>
          <w:szCs w:val="36"/>
        </w:rPr>
        <w:t xml:space="preserve"> </w:t>
      </w:r>
      <w:r w:rsidR="002343E3" w:rsidRPr="00317C8C">
        <w:rPr>
          <w:rFonts w:ascii="Verdana" w:hAnsi="Verdana" w:cs="Tahoma"/>
          <w:b/>
          <w:color w:val="008080"/>
          <w:sz w:val="36"/>
          <w:szCs w:val="36"/>
        </w:rPr>
        <w:t>T</w:t>
      </w:r>
      <w:r w:rsidR="002343E3" w:rsidRPr="00566817">
        <w:rPr>
          <w:rFonts w:ascii="Verdana" w:hAnsi="Verdana" w:cs="Tahoma"/>
          <w:b/>
          <w:color w:val="008080"/>
          <w:sz w:val="36"/>
          <w:szCs w:val="36"/>
        </w:rPr>
        <w:t>ERM</w:t>
      </w:r>
      <w:r w:rsidR="00F47BA5" w:rsidRPr="00566817">
        <w:rPr>
          <w:rFonts w:ascii="Verdana" w:hAnsi="Verdana" w:cs="Tahoma"/>
          <w:b/>
          <w:color w:val="008080"/>
          <w:sz w:val="36"/>
          <w:szCs w:val="36"/>
        </w:rPr>
        <w:t xml:space="preserve"> 202</w:t>
      </w:r>
      <w:r w:rsidR="00CB7EDE" w:rsidRPr="00566817">
        <w:rPr>
          <w:rFonts w:ascii="Verdana" w:hAnsi="Verdana" w:cs="Tahoma"/>
          <w:b/>
          <w:color w:val="008080"/>
          <w:sz w:val="36"/>
          <w:szCs w:val="36"/>
        </w:rPr>
        <w:t>3</w:t>
      </w:r>
    </w:p>
    <w:p w:rsidR="00653DF6" w:rsidRPr="00E64F45" w:rsidRDefault="002143B8" w:rsidP="00653DF6">
      <w:pPr>
        <w:rPr>
          <w:color w:val="0077D0"/>
        </w:rPr>
      </w:pPr>
      <w:r>
        <w:t xml:space="preserve">The </w:t>
      </w:r>
      <w:r w:rsidR="00310C45">
        <w:t xml:space="preserve">training </w:t>
      </w:r>
      <w:r w:rsidR="00CB7EDE">
        <w:t xml:space="preserve">courses listed below will be </w:t>
      </w:r>
      <w:r w:rsidR="00310C45">
        <w:t>provided virtually via Zoom</w:t>
      </w:r>
      <w:r>
        <w:t xml:space="preserve"> unless advised otherwise</w:t>
      </w:r>
      <w:r w:rsidR="00A062A9">
        <w:t>.</w:t>
      </w:r>
      <w:r w:rsidR="00310C45">
        <w:t xml:space="preserve"> Governors with access to </w:t>
      </w:r>
      <w:r w:rsidR="00081AA9">
        <w:t>GovernorHub</w:t>
      </w:r>
      <w:r w:rsidR="00310C45">
        <w:t xml:space="preserve"> (GH) </w:t>
      </w:r>
      <w:r w:rsidR="00210E95">
        <w:t>should b</w:t>
      </w:r>
      <w:r w:rsidR="00310C45">
        <w:t xml:space="preserve">ook </w:t>
      </w:r>
      <w:r w:rsidR="004A5E40">
        <w:t>courses they</w:t>
      </w:r>
      <w:r w:rsidR="00310C45">
        <w:t xml:space="preserve"> wish to attend directly on the GH website</w:t>
      </w:r>
      <w:r w:rsidR="00210E95">
        <w:t xml:space="preserve">, otherwise </w:t>
      </w:r>
      <w:r w:rsidR="00426E82">
        <w:t xml:space="preserve">please </w:t>
      </w:r>
      <w:r w:rsidR="00210E95">
        <w:t>send your booking form to</w:t>
      </w:r>
      <w:r w:rsidR="00310C45">
        <w:t xml:space="preserve"> </w:t>
      </w:r>
      <w:hyperlink r:id="rId7" w:history="1">
        <w:r w:rsidR="00310C45" w:rsidRPr="00566817">
          <w:rPr>
            <w:rStyle w:val="Hyperlink"/>
            <w:b/>
            <w:color w:val="008080"/>
          </w:rPr>
          <w:t>ela.cleary@southwark.gov.uk</w:t>
        </w:r>
      </w:hyperlink>
      <w:r w:rsidR="00310C45" w:rsidRPr="00566817">
        <w:rPr>
          <w:b/>
          <w:color w:val="008080"/>
        </w:rPr>
        <w:t>.</w:t>
      </w:r>
      <w:r w:rsidR="006D464E" w:rsidRPr="00E97F6B">
        <w:t xml:space="preserve"> </w:t>
      </w:r>
      <w:r w:rsidR="006D464E">
        <w:t>We look forward to hearing from you.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062"/>
        <w:gridCol w:w="1559"/>
        <w:gridCol w:w="1701"/>
        <w:gridCol w:w="1418"/>
      </w:tblGrid>
      <w:tr w:rsidR="003D1FC3" w:rsidRPr="00F2253C" w:rsidTr="00566817">
        <w:tc>
          <w:tcPr>
            <w:tcW w:w="6062" w:type="dxa"/>
            <w:tcBorders>
              <w:bottom w:val="single" w:sz="4" w:space="0" w:color="auto"/>
            </w:tcBorders>
            <w:shd w:val="clear" w:color="auto" w:fill="008080"/>
          </w:tcPr>
          <w:p w:rsidR="00DB2CBD" w:rsidRPr="00F2253C" w:rsidRDefault="00DB2CBD" w:rsidP="00B822B7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F2253C">
              <w:rPr>
                <w:b/>
                <w:color w:val="FFFFFF" w:themeColor="background1"/>
                <w:sz w:val="36"/>
                <w:szCs w:val="36"/>
              </w:rPr>
              <w:t>Course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008080"/>
          </w:tcPr>
          <w:p w:rsidR="00DB2CBD" w:rsidRPr="00F2253C" w:rsidRDefault="00DB2CBD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F2253C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8080"/>
          </w:tcPr>
          <w:p w:rsidR="00DB2CBD" w:rsidRPr="00F2253C" w:rsidRDefault="00DB2CBD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F2253C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8080"/>
          </w:tcPr>
          <w:p w:rsidR="00DB2CBD" w:rsidRPr="00F2253C" w:rsidRDefault="00DB2CBD" w:rsidP="00567485">
            <w:pPr>
              <w:rPr>
                <w:color w:val="FFFFFF" w:themeColor="background1"/>
              </w:rPr>
            </w:pPr>
            <w:r w:rsidRPr="00F2253C">
              <w:rPr>
                <w:color w:val="FFFFFF" w:themeColor="background1"/>
              </w:rPr>
              <w:t>Tick to book your place</w:t>
            </w:r>
          </w:p>
        </w:tc>
      </w:tr>
      <w:tr w:rsidR="00317C8C" w:rsidTr="00394B78">
        <w:tc>
          <w:tcPr>
            <w:tcW w:w="6062" w:type="dxa"/>
          </w:tcPr>
          <w:p w:rsidR="00531276" w:rsidRDefault="002143B8" w:rsidP="000C0265">
            <w:r>
              <w:t>Chairs’ Forum</w:t>
            </w:r>
          </w:p>
        </w:tc>
        <w:tc>
          <w:tcPr>
            <w:tcW w:w="1559" w:type="dxa"/>
          </w:tcPr>
          <w:p w:rsidR="0058752D" w:rsidRDefault="002143B8" w:rsidP="0058752D">
            <w:r>
              <w:t>Monday</w:t>
            </w:r>
          </w:p>
          <w:p w:rsidR="00175047" w:rsidRDefault="0058752D" w:rsidP="00E97F6B">
            <w:r>
              <w:t>2</w:t>
            </w:r>
            <w:r w:rsidR="00E97F6B">
              <w:t>5</w:t>
            </w:r>
            <w:r>
              <w:t xml:space="preserve"> September</w:t>
            </w:r>
          </w:p>
        </w:tc>
        <w:tc>
          <w:tcPr>
            <w:tcW w:w="1701" w:type="dxa"/>
          </w:tcPr>
          <w:p w:rsidR="00531276" w:rsidRDefault="00175047" w:rsidP="002143B8">
            <w:r>
              <w:t xml:space="preserve">18:00 to </w:t>
            </w:r>
            <w:r w:rsidR="002143B8">
              <w:t>19:30</w:t>
            </w:r>
          </w:p>
        </w:tc>
        <w:tc>
          <w:tcPr>
            <w:tcW w:w="1418" w:type="dxa"/>
          </w:tcPr>
          <w:p w:rsidR="00531276" w:rsidRDefault="00531276"/>
        </w:tc>
      </w:tr>
      <w:tr w:rsidR="00317C8C" w:rsidTr="006C7869">
        <w:tc>
          <w:tcPr>
            <w:tcW w:w="6062" w:type="dxa"/>
          </w:tcPr>
          <w:p w:rsidR="00E97F6B" w:rsidRDefault="00E97F6B" w:rsidP="006C7869">
            <w:r>
              <w:t xml:space="preserve">New governor induction module  1: </w:t>
            </w:r>
          </w:p>
          <w:p w:rsidR="00E97F6B" w:rsidRDefault="00E97F6B" w:rsidP="006C7869">
            <w:r>
              <w:t>Governors’ roles &amp; responsibilities</w:t>
            </w:r>
          </w:p>
        </w:tc>
        <w:tc>
          <w:tcPr>
            <w:tcW w:w="1559" w:type="dxa"/>
          </w:tcPr>
          <w:p w:rsidR="00E97F6B" w:rsidRDefault="00E97F6B" w:rsidP="006C7869">
            <w:r>
              <w:t>Tuesday</w:t>
            </w:r>
          </w:p>
          <w:p w:rsidR="00E97F6B" w:rsidRDefault="00567485" w:rsidP="006C7869">
            <w:r>
              <w:t>26 September</w:t>
            </w:r>
          </w:p>
        </w:tc>
        <w:tc>
          <w:tcPr>
            <w:tcW w:w="1701" w:type="dxa"/>
          </w:tcPr>
          <w:p w:rsidR="00E97F6B" w:rsidRDefault="00E97F6B" w:rsidP="006C7869">
            <w:r>
              <w:t>18:00 to 19:30</w:t>
            </w:r>
          </w:p>
        </w:tc>
        <w:tc>
          <w:tcPr>
            <w:tcW w:w="1418" w:type="dxa"/>
          </w:tcPr>
          <w:p w:rsidR="00E97F6B" w:rsidRDefault="00E97F6B" w:rsidP="006C7869"/>
        </w:tc>
      </w:tr>
      <w:tr w:rsidR="00317C8C" w:rsidTr="006C7869">
        <w:tc>
          <w:tcPr>
            <w:tcW w:w="6062" w:type="dxa"/>
          </w:tcPr>
          <w:p w:rsidR="00E97F6B" w:rsidRDefault="00E97F6B" w:rsidP="006C7869">
            <w:r>
              <w:t xml:space="preserve">New governor induction module  2: </w:t>
            </w:r>
          </w:p>
          <w:p w:rsidR="00E97F6B" w:rsidRDefault="00E97F6B" w:rsidP="006C7869">
            <w:r>
              <w:t>Governors’ roles &amp; responsibilities – continued</w:t>
            </w:r>
          </w:p>
        </w:tc>
        <w:tc>
          <w:tcPr>
            <w:tcW w:w="1559" w:type="dxa"/>
          </w:tcPr>
          <w:p w:rsidR="00E97F6B" w:rsidRDefault="00E97F6B" w:rsidP="006C7869">
            <w:r>
              <w:t>Thursday</w:t>
            </w:r>
          </w:p>
          <w:p w:rsidR="00E97F6B" w:rsidRDefault="00567485" w:rsidP="00567485">
            <w:r>
              <w:t>28 September</w:t>
            </w:r>
          </w:p>
        </w:tc>
        <w:tc>
          <w:tcPr>
            <w:tcW w:w="1701" w:type="dxa"/>
          </w:tcPr>
          <w:p w:rsidR="00E97F6B" w:rsidRDefault="00E97F6B" w:rsidP="006C7869">
            <w:r>
              <w:t>18:00 to 19:30</w:t>
            </w:r>
          </w:p>
        </w:tc>
        <w:tc>
          <w:tcPr>
            <w:tcW w:w="1418" w:type="dxa"/>
          </w:tcPr>
          <w:p w:rsidR="00E97F6B" w:rsidRDefault="00E97F6B" w:rsidP="006C7869"/>
        </w:tc>
      </w:tr>
      <w:tr w:rsidR="00317C8C" w:rsidTr="006C7869">
        <w:tc>
          <w:tcPr>
            <w:tcW w:w="6062" w:type="dxa"/>
            <w:tcBorders>
              <w:bottom w:val="single" w:sz="4" w:space="0" w:color="auto"/>
            </w:tcBorders>
          </w:tcPr>
          <w:p w:rsidR="00567485" w:rsidRDefault="00567485" w:rsidP="006C7869">
            <w:r>
              <w:t xml:space="preserve">Safer recruitment    - </w:t>
            </w:r>
            <w:r w:rsidRPr="00567485">
              <w:rPr>
                <w:color w:val="FF0000"/>
              </w:rPr>
              <w:t xml:space="preserve">in person @ 160 </w:t>
            </w:r>
            <w:proofErr w:type="spellStart"/>
            <w:r w:rsidRPr="00567485">
              <w:rPr>
                <w:color w:val="FF0000"/>
              </w:rPr>
              <w:t>Tooley</w:t>
            </w:r>
            <w:proofErr w:type="spellEnd"/>
            <w:r w:rsidRPr="00567485">
              <w:rPr>
                <w:color w:val="FF0000"/>
              </w:rPr>
              <w:t xml:space="preserve"> Street</w:t>
            </w:r>
          </w:p>
          <w:p w:rsidR="00567485" w:rsidRDefault="00567485" w:rsidP="006C7869"/>
        </w:tc>
        <w:tc>
          <w:tcPr>
            <w:tcW w:w="1559" w:type="dxa"/>
            <w:tcBorders>
              <w:bottom w:val="single" w:sz="4" w:space="0" w:color="auto"/>
            </w:tcBorders>
          </w:tcPr>
          <w:p w:rsidR="00567485" w:rsidRDefault="00567485" w:rsidP="006C7869">
            <w:r>
              <w:t>Thursday</w:t>
            </w:r>
          </w:p>
          <w:p w:rsidR="00567485" w:rsidRPr="00567485" w:rsidRDefault="00567485" w:rsidP="006C7869">
            <w:r>
              <w:t>28 September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7485" w:rsidRDefault="00567485" w:rsidP="006C7869">
            <w:r>
              <w:t>9:00 to 16:30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67485" w:rsidRDefault="00567485" w:rsidP="006C7869"/>
        </w:tc>
      </w:tr>
      <w:tr w:rsidR="00317C8C" w:rsidTr="006C7869">
        <w:tc>
          <w:tcPr>
            <w:tcW w:w="6062" w:type="dxa"/>
            <w:tcBorders>
              <w:bottom w:val="single" w:sz="4" w:space="0" w:color="auto"/>
            </w:tcBorders>
          </w:tcPr>
          <w:p w:rsidR="00E97F6B" w:rsidRDefault="00E97F6B" w:rsidP="006C7869">
            <w:r>
              <w:t>New governor induction module 3: School curriculum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97F6B" w:rsidRDefault="00E97F6B" w:rsidP="006C7869">
            <w:r>
              <w:t>Tuesday</w:t>
            </w:r>
          </w:p>
          <w:p w:rsidR="00E97F6B" w:rsidRDefault="00D4292C" w:rsidP="00D4292C">
            <w:r>
              <w:t>3</w:t>
            </w:r>
            <w:r w:rsidR="00E97F6B">
              <w:t xml:space="preserve"> October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97F6B" w:rsidRDefault="00E97F6B" w:rsidP="006C7869">
            <w:r>
              <w:t>18:00 to 19:30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7F6B" w:rsidRDefault="00E97F6B" w:rsidP="006C7869"/>
        </w:tc>
      </w:tr>
      <w:tr w:rsidR="00317C8C" w:rsidTr="006C7869">
        <w:tc>
          <w:tcPr>
            <w:tcW w:w="6062" w:type="dxa"/>
          </w:tcPr>
          <w:p w:rsidR="00D4292C" w:rsidRDefault="00D4292C" w:rsidP="00D4292C">
            <w:r>
              <w:t xml:space="preserve">The </w:t>
            </w:r>
            <w:proofErr w:type="spellStart"/>
            <w:r>
              <w:t>Headteacher’s</w:t>
            </w:r>
            <w:proofErr w:type="spellEnd"/>
            <w:r>
              <w:t xml:space="preserve"> appraisal and pay </w:t>
            </w:r>
          </w:p>
          <w:p w:rsidR="00D4292C" w:rsidRDefault="00D4292C" w:rsidP="006C7869"/>
        </w:tc>
        <w:tc>
          <w:tcPr>
            <w:tcW w:w="1559" w:type="dxa"/>
          </w:tcPr>
          <w:p w:rsidR="00D4292C" w:rsidRDefault="00D4292C" w:rsidP="006C7869">
            <w:r>
              <w:t>Thursday</w:t>
            </w:r>
          </w:p>
          <w:p w:rsidR="00D4292C" w:rsidRDefault="00D4292C" w:rsidP="006C7869">
            <w:r>
              <w:t>5 October</w:t>
            </w:r>
          </w:p>
        </w:tc>
        <w:tc>
          <w:tcPr>
            <w:tcW w:w="1701" w:type="dxa"/>
          </w:tcPr>
          <w:p w:rsidR="00D4292C" w:rsidRDefault="00D4292C" w:rsidP="006C7869">
            <w:r>
              <w:t>18:00 to 19:30</w:t>
            </w:r>
          </w:p>
        </w:tc>
        <w:tc>
          <w:tcPr>
            <w:tcW w:w="1418" w:type="dxa"/>
          </w:tcPr>
          <w:p w:rsidR="00D4292C" w:rsidRDefault="00D4292C" w:rsidP="006C7869"/>
        </w:tc>
      </w:tr>
      <w:tr w:rsidR="00317C8C" w:rsidTr="006C7869">
        <w:tc>
          <w:tcPr>
            <w:tcW w:w="6062" w:type="dxa"/>
          </w:tcPr>
          <w:p w:rsidR="00E97F6B" w:rsidRDefault="00E97F6B" w:rsidP="006C7869">
            <w:r>
              <w:t>New governor induction module 4: Special Educational Needs and Disabilities (SEND)</w:t>
            </w:r>
          </w:p>
          <w:p w:rsidR="00E97F6B" w:rsidRDefault="00E97F6B" w:rsidP="006C7869"/>
        </w:tc>
        <w:tc>
          <w:tcPr>
            <w:tcW w:w="1559" w:type="dxa"/>
          </w:tcPr>
          <w:p w:rsidR="00E97F6B" w:rsidRDefault="00E97F6B" w:rsidP="006C7869">
            <w:r>
              <w:t>Tuesday</w:t>
            </w:r>
          </w:p>
          <w:p w:rsidR="00E97F6B" w:rsidRDefault="00E97F6B" w:rsidP="00D4292C">
            <w:r>
              <w:t>1</w:t>
            </w:r>
            <w:r w:rsidR="00D4292C">
              <w:t>0</w:t>
            </w:r>
            <w:r>
              <w:t xml:space="preserve"> October</w:t>
            </w:r>
          </w:p>
        </w:tc>
        <w:tc>
          <w:tcPr>
            <w:tcW w:w="1701" w:type="dxa"/>
          </w:tcPr>
          <w:p w:rsidR="00E97F6B" w:rsidRDefault="00E97F6B" w:rsidP="006C7869">
            <w:r>
              <w:t>18:00 to 19:30</w:t>
            </w:r>
          </w:p>
        </w:tc>
        <w:tc>
          <w:tcPr>
            <w:tcW w:w="1418" w:type="dxa"/>
          </w:tcPr>
          <w:p w:rsidR="00E97F6B" w:rsidRDefault="00E97F6B" w:rsidP="006C7869"/>
        </w:tc>
      </w:tr>
      <w:tr w:rsidR="00317C8C" w:rsidTr="006C7869">
        <w:tc>
          <w:tcPr>
            <w:tcW w:w="6062" w:type="dxa"/>
          </w:tcPr>
          <w:p w:rsidR="00D4292C" w:rsidRDefault="00D4292C" w:rsidP="00D4292C">
            <w:r>
              <w:t>Effective governors’ monitoring visits to school</w:t>
            </w:r>
          </w:p>
        </w:tc>
        <w:tc>
          <w:tcPr>
            <w:tcW w:w="1559" w:type="dxa"/>
          </w:tcPr>
          <w:p w:rsidR="00D4292C" w:rsidRDefault="00D4292C" w:rsidP="006C7869">
            <w:r>
              <w:t>Wednesday</w:t>
            </w:r>
          </w:p>
          <w:p w:rsidR="00D4292C" w:rsidRDefault="00D4292C" w:rsidP="006C7869">
            <w:r>
              <w:t>11 October</w:t>
            </w:r>
          </w:p>
        </w:tc>
        <w:tc>
          <w:tcPr>
            <w:tcW w:w="1701" w:type="dxa"/>
          </w:tcPr>
          <w:p w:rsidR="00D4292C" w:rsidRDefault="00D4292C" w:rsidP="006C7869">
            <w:r>
              <w:t>18:00 to 20:00</w:t>
            </w:r>
          </w:p>
        </w:tc>
        <w:tc>
          <w:tcPr>
            <w:tcW w:w="1418" w:type="dxa"/>
          </w:tcPr>
          <w:p w:rsidR="00D4292C" w:rsidRDefault="00D4292C" w:rsidP="006C7869"/>
        </w:tc>
      </w:tr>
      <w:tr w:rsidR="00317C8C" w:rsidTr="006C7869">
        <w:tc>
          <w:tcPr>
            <w:tcW w:w="6062" w:type="dxa"/>
          </w:tcPr>
          <w:p w:rsidR="00E97F6B" w:rsidRDefault="00E97F6B" w:rsidP="006C7869">
            <w:r>
              <w:t>New governor induction module 5: HR framework</w:t>
            </w:r>
          </w:p>
          <w:p w:rsidR="00E97F6B" w:rsidRDefault="00E97F6B" w:rsidP="006C7869"/>
        </w:tc>
        <w:tc>
          <w:tcPr>
            <w:tcW w:w="1559" w:type="dxa"/>
          </w:tcPr>
          <w:p w:rsidR="00E97F6B" w:rsidRDefault="00E97F6B" w:rsidP="006C7869">
            <w:r>
              <w:t>Tuesday</w:t>
            </w:r>
          </w:p>
          <w:p w:rsidR="00E97F6B" w:rsidRDefault="00E97F6B" w:rsidP="00D4292C">
            <w:r>
              <w:t>1</w:t>
            </w:r>
            <w:r w:rsidR="00D4292C">
              <w:t>7 October</w:t>
            </w:r>
          </w:p>
        </w:tc>
        <w:tc>
          <w:tcPr>
            <w:tcW w:w="1701" w:type="dxa"/>
          </w:tcPr>
          <w:p w:rsidR="00E97F6B" w:rsidRDefault="00E97F6B" w:rsidP="006C7869">
            <w:r>
              <w:t>18:00 to 19:30</w:t>
            </w:r>
          </w:p>
        </w:tc>
        <w:tc>
          <w:tcPr>
            <w:tcW w:w="1418" w:type="dxa"/>
          </w:tcPr>
          <w:p w:rsidR="00E97F6B" w:rsidRDefault="00E97F6B" w:rsidP="006C7869"/>
        </w:tc>
      </w:tr>
      <w:tr w:rsidR="00317C8C" w:rsidTr="006C7869">
        <w:tc>
          <w:tcPr>
            <w:tcW w:w="6062" w:type="dxa"/>
          </w:tcPr>
          <w:p w:rsidR="00E97F6B" w:rsidRDefault="00E97F6B" w:rsidP="006C7869">
            <w:r>
              <w:t>New governor induction module 6: Finance in maintained schools</w:t>
            </w:r>
          </w:p>
        </w:tc>
        <w:tc>
          <w:tcPr>
            <w:tcW w:w="1559" w:type="dxa"/>
          </w:tcPr>
          <w:p w:rsidR="00E97F6B" w:rsidRDefault="00E97F6B" w:rsidP="006C7869">
            <w:r>
              <w:t>Tuesday</w:t>
            </w:r>
          </w:p>
          <w:p w:rsidR="00E97F6B" w:rsidRDefault="00D4292C" w:rsidP="00D4292C">
            <w:r>
              <w:t>31 October</w:t>
            </w:r>
          </w:p>
        </w:tc>
        <w:tc>
          <w:tcPr>
            <w:tcW w:w="1701" w:type="dxa"/>
          </w:tcPr>
          <w:p w:rsidR="00E97F6B" w:rsidRDefault="00E97F6B" w:rsidP="00D4292C">
            <w:r>
              <w:t xml:space="preserve">18:00 to </w:t>
            </w:r>
            <w:r w:rsidR="00D4292C">
              <w:t>19:30</w:t>
            </w:r>
          </w:p>
        </w:tc>
        <w:tc>
          <w:tcPr>
            <w:tcW w:w="1418" w:type="dxa"/>
          </w:tcPr>
          <w:p w:rsidR="00E97F6B" w:rsidRDefault="00E97F6B" w:rsidP="006C7869"/>
        </w:tc>
      </w:tr>
      <w:tr w:rsidR="00317C8C" w:rsidTr="006C7869">
        <w:tc>
          <w:tcPr>
            <w:tcW w:w="6062" w:type="dxa"/>
          </w:tcPr>
          <w:p w:rsidR="00E97F6B" w:rsidRDefault="00D4292C" w:rsidP="00D4292C">
            <w:r>
              <w:t xml:space="preserve">New governor induction module 7: </w:t>
            </w:r>
            <w:r w:rsidR="00E97F6B">
              <w:t>Safeguarding</w:t>
            </w:r>
          </w:p>
        </w:tc>
        <w:tc>
          <w:tcPr>
            <w:tcW w:w="1559" w:type="dxa"/>
          </w:tcPr>
          <w:p w:rsidR="00E97F6B" w:rsidRDefault="00D4292C" w:rsidP="006C7869">
            <w:r>
              <w:t>Monday</w:t>
            </w:r>
          </w:p>
          <w:p w:rsidR="00D4292C" w:rsidRDefault="00D4292C" w:rsidP="006C7869">
            <w:r>
              <w:t>6 November</w:t>
            </w:r>
          </w:p>
        </w:tc>
        <w:tc>
          <w:tcPr>
            <w:tcW w:w="1701" w:type="dxa"/>
          </w:tcPr>
          <w:p w:rsidR="00E97F6B" w:rsidRDefault="00E97F6B" w:rsidP="006C7869">
            <w:r>
              <w:t>18:00 to 19:30</w:t>
            </w:r>
          </w:p>
        </w:tc>
        <w:tc>
          <w:tcPr>
            <w:tcW w:w="1418" w:type="dxa"/>
          </w:tcPr>
          <w:p w:rsidR="00E97F6B" w:rsidRDefault="00E97F6B" w:rsidP="006C7869"/>
        </w:tc>
      </w:tr>
      <w:tr w:rsidR="00317C8C" w:rsidTr="008F6B1A">
        <w:tc>
          <w:tcPr>
            <w:tcW w:w="6062" w:type="dxa"/>
          </w:tcPr>
          <w:p w:rsidR="00E97F6B" w:rsidRDefault="00D4292C" w:rsidP="00AC519A">
            <w:r>
              <w:t>Interpreting and using primary school data (APS/IDSR)</w:t>
            </w:r>
          </w:p>
          <w:p w:rsidR="00D4292C" w:rsidRDefault="00D4292C" w:rsidP="00AC519A"/>
        </w:tc>
        <w:tc>
          <w:tcPr>
            <w:tcW w:w="1559" w:type="dxa"/>
          </w:tcPr>
          <w:p w:rsidR="00E97F6B" w:rsidRDefault="00D4292C" w:rsidP="00210E95">
            <w:r>
              <w:t>Tuesday</w:t>
            </w:r>
          </w:p>
          <w:p w:rsidR="00D4292C" w:rsidRDefault="00D4292C" w:rsidP="00210E95">
            <w:r>
              <w:t>7 November</w:t>
            </w:r>
          </w:p>
        </w:tc>
        <w:tc>
          <w:tcPr>
            <w:tcW w:w="1701" w:type="dxa"/>
          </w:tcPr>
          <w:p w:rsidR="00E97F6B" w:rsidRDefault="00D4292C" w:rsidP="008F6B1A">
            <w:r>
              <w:t>18:00 to 19:30</w:t>
            </w:r>
          </w:p>
        </w:tc>
        <w:tc>
          <w:tcPr>
            <w:tcW w:w="1418" w:type="dxa"/>
          </w:tcPr>
          <w:p w:rsidR="00E97F6B" w:rsidRDefault="00E97F6B" w:rsidP="008F6B1A"/>
        </w:tc>
      </w:tr>
      <w:tr w:rsidR="00317C8C" w:rsidTr="00394B78">
        <w:tc>
          <w:tcPr>
            <w:tcW w:w="6062" w:type="dxa"/>
            <w:tcBorders>
              <w:bottom w:val="single" w:sz="4" w:space="0" w:color="auto"/>
            </w:tcBorders>
          </w:tcPr>
          <w:p w:rsidR="003D1FC3" w:rsidRDefault="003D1FC3" w:rsidP="003D1FC3">
            <w:r>
              <w:t>Preparing for an education inspection</w:t>
            </w:r>
          </w:p>
          <w:p w:rsidR="001406F2" w:rsidRDefault="001406F2" w:rsidP="001406F2"/>
        </w:tc>
        <w:tc>
          <w:tcPr>
            <w:tcW w:w="1559" w:type="dxa"/>
            <w:tcBorders>
              <w:bottom w:val="single" w:sz="4" w:space="0" w:color="auto"/>
            </w:tcBorders>
          </w:tcPr>
          <w:p w:rsidR="001406F2" w:rsidRDefault="003D1FC3" w:rsidP="001406F2">
            <w:r>
              <w:t>Thursday</w:t>
            </w:r>
          </w:p>
          <w:p w:rsidR="003D1FC3" w:rsidRDefault="003D1FC3" w:rsidP="001406F2">
            <w:r>
              <w:t>16 November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06F2" w:rsidRDefault="003D1FC3" w:rsidP="001406F2">
            <w:r>
              <w:t>18:00 to 19:30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06F2" w:rsidRDefault="001406F2" w:rsidP="001406F2"/>
        </w:tc>
      </w:tr>
      <w:tr w:rsidR="00317C8C" w:rsidTr="00394B78">
        <w:tc>
          <w:tcPr>
            <w:tcW w:w="6062" w:type="dxa"/>
            <w:tcBorders>
              <w:bottom w:val="single" w:sz="4" w:space="0" w:color="auto"/>
            </w:tcBorders>
          </w:tcPr>
          <w:p w:rsidR="001406F2" w:rsidRDefault="003D1FC3" w:rsidP="001406F2">
            <w:r>
              <w:t>The Early Years Foundation Stage (EYFS) update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06F2" w:rsidRDefault="003D1FC3" w:rsidP="001406F2">
            <w:r>
              <w:t>Tuesday</w:t>
            </w:r>
          </w:p>
          <w:p w:rsidR="003D1FC3" w:rsidRDefault="003D1FC3" w:rsidP="001406F2">
            <w:r>
              <w:t>21 November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06F2" w:rsidRDefault="003D1FC3" w:rsidP="004327D4">
            <w:r>
              <w:t>18:00 to 19:</w:t>
            </w:r>
            <w:r w:rsidR="004327D4">
              <w:t>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06F2" w:rsidRDefault="001406F2" w:rsidP="001406F2"/>
        </w:tc>
      </w:tr>
      <w:tr w:rsidR="00317C8C" w:rsidTr="001406F2">
        <w:tc>
          <w:tcPr>
            <w:tcW w:w="6062" w:type="dxa"/>
          </w:tcPr>
          <w:p w:rsidR="001406F2" w:rsidRDefault="003D1FC3" w:rsidP="00224F20">
            <w:r w:rsidRPr="00A5233E">
              <w:rPr>
                <w:color w:val="948A54" w:themeColor="background2" w:themeShade="80"/>
              </w:rPr>
              <w:t>Effective governing board self-evaluation</w:t>
            </w:r>
            <w:r w:rsidR="00A5233E">
              <w:rPr>
                <w:color w:val="948A54" w:themeColor="background2" w:themeShade="80"/>
              </w:rPr>
              <w:t xml:space="preserve"> – postponed to 27 February</w:t>
            </w:r>
          </w:p>
        </w:tc>
        <w:tc>
          <w:tcPr>
            <w:tcW w:w="1559" w:type="dxa"/>
          </w:tcPr>
          <w:p w:rsidR="003D1FC3" w:rsidRPr="00A5233E" w:rsidRDefault="003D1FC3" w:rsidP="00224F20">
            <w:pPr>
              <w:rPr>
                <w:strike/>
                <w:color w:val="7F7F7F" w:themeColor="text1" w:themeTint="80"/>
              </w:rPr>
            </w:pPr>
            <w:r w:rsidRPr="00A5233E">
              <w:rPr>
                <w:strike/>
                <w:color w:val="7F7F7F" w:themeColor="text1" w:themeTint="80"/>
              </w:rPr>
              <w:t>Wednesday</w:t>
            </w:r>
          </w:p>
          <w:p w:rsidR="001406F2" w:rsidRPr="00A5233E" w:rsidRDefault="003D1FC3" w:rsidP="003D1FC3">
            <w:pPr>
              <w:rPr>
                <w:strike/>
                <w:color w:val="7F7F7F" w:themeColor="text1" w:themeTint="80"/>
              </w:rPr>
            </w:pPr>
            <w:r w:rsidRPr="00A5233E">
              <w:rPr>
                <w:strike/>
                <w:color w:val="7F7F7F" w:themeColor="text1" w:themeTint="80"/>
              </w:rPr>
              <w:t>22 November</w:t>
            </w:r>
          </w:p>
        </w:tc>
        <w:tc>
          <w:tcPr>
            <w:tcW w:w="1701" w:type="dxa"/>
          </w:tcPr>
          <w:p w:rsidR="001406F2" w:rsidRDefault="001406F2" w:rsidP="003D1FC3">
            <w:r>
              <w:t>18:00 to 19:</w:t>
            </w:r>
            <w:r w:rsidR="003D1FC3">
              <w:t>3</w:t>
            </w:r>
            <w:r>
              <w:t>0</w:t>
            </w:r>
          </w:p>
        </w:tc>
        <w:tc>
          <w:tcPr>
            <w:tcW w:w="1418" w:type="dxa"/>
          </w:tcPr>
          <w:p w:rsidR="001406F2" w:rsidRDefault="001406F2" w:rsidP="00224F20"/>
        </w:tc>
      </w:tr>
      <w:tr w:rsidR="00317C8C" w:rsidTr="00394B78">
        <w:tc>
          <w:tcPr>
            <w:tcW w:w="6062" w:type="dxa"/>
            <w:tcBorders>
              <w:bottom w:val="single" w:sz="4" w:space="0" w:color="auto"/>
            </w:tcBorders>
          </w:tcPr>
          <w:p w:rsidR="001406F2" w:rsidRDefault="003D1FC3" w:rsidP="001406F2">
            <w:r>
              <w:t>Online safety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06F2" w:rsidRDefault="003D1FC3" w:rsidP="001406F2">
            <w:r>
              <w:t>Tuesday</w:t>
            </w:r>
          </w:p>
          <w:p w:rsidR="003D1FC3" w:rsidRDefault="003D1FC3" w:rsidP="001406F2">
            <w:r>
              <w:t>28 November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06F2" w:rsidRDefault="001406F2" w:rsidP="001406F2">
            <w:r>
              <w:t>18:00 to 20:00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06F2" w:rsidRDefault="001406F2" w:rsidP="001406F2"/>
        </w:tc>
      </w:tr>
      <w:tr w:rsidR="00317C8C" w:rsidTr="00394B78">
        <w:tc>
          <w:tcPr>
            <w:tcW w:w="6062" w:type="dxa"/>
          </w:tcPr>
          <w:p w:rsidR="001406F2" w:rsidRDefault="003D1FC3" w:rsidP="00A5233E">
            <w:r w:rsidRPr="00A5233E">
              <w:rPr>
                <w:color w:val="948A54" w:themeColor="background2" w:themeShade="80"/>
              </w:rPr>
              <w:t>Southwark Governors’ Association meeting</w:t>
            </w:r>
            <w:r w:rsidR="004327D4" w:rsidRPr="00A5233E">
              <w:rPr>
                <w:color w:val="948A54" w:themeColor="background2" w:themeShade="80"/>
              </w:rPr>
              <w:t xml:space="preserve"> – postponed to </w:t>
            </w:r>
            <w:r w:rsidR="00A5233E">
              <w:rPr>
                <w:color w:val="948A54" w:themeColor="background2" w:themeShade="80"/>
              </w:rPr>
              <w:t>21 March</w:t>
            </w:r>
          </w:p>
        </w:tc>
        <w:tc>
          <w:tcPr>
            <w:tcW w:w="1559" w:type="dxa"/>
          </w:tcPr>
          <w:p w:rsidR="003D1FC3" w:rsidRPr="00A5233E" w:rsidRDefault="00A5233E" w:rsidP="001406F2">
            <w:pPr>
              <w:rPr>
                <w:strike/>
                <w:color w:val="7F7F7F" w:themeColor="text1" w:themeTint="80"/>
              </w:rPr>
            </w:pPr>
            <w:r w:rsidRPr="00A5233E">
              <w:rPr>
                <w:strike/>
                <w:color w:val="7F7F7F" w:themeColor="text1" w:themeTint="80"/>
              </w:rPr>
              <w:t>Wednesday</w:t>
            </w:r>
          </w:p>
          <w:p w:rsidR="004327D4" w:rsidRDefault="00A5233E" w:rsidP="001406F2">
            <w:r w:rsidRPr="00A5233E">
              <w:rPr>
                <w:strike/>
                <w:color w:val="7F7F7F" w:themeColor="text1" w:themeTint="80"/>
              </w:rPr>
              <w:t>29 November</w:t>
            </w:r>
          </w:p>
        </w:tc>
        <w:tc>
          <w:tcPr>
            <w:tcW w:w="1701" w:type="dxa"/>
          </w:tcPr>
          <w:p w:rsidR="001406F2" w:rsidRDefault="001406F2" w:rsidP="003D1FC3">
            <w:r>
              <w:t xml:space="preserve">18:00 to </w:t>
            </w:r>
            <w:r w:rsidR="003D1FC3">
              <w:t>20:00</w:t>
            </w:r>
          </w:p>
        </w:tc>
        <w:tc>
          <w:tcPr>
            <w:tcW w:w="1418" w:type="dxa"/>
          </w:tcPr>
          <w:p w:rsidR="001406F2" w:rsidRDefault="001406F2" w:rsidP="001406F2"/>
        </w:tc>
      </w:tr>
      <w:tr w:rsidR="00317C8C" w:rsidTr="00394B78">
        <w:tc>
          <w:tcPr>
            <w:tcW w:w="6062" w:type="dxa"/>
          </w:tcPr>
          <w:p w:rsidR="004C3397" w:rsidRDefault="003D1FC3" w:rsidP="00E64113">
            <w:r>
              <w:t xml:space="preserve">The strategic role of governors </w:t>
            </w:r>
            <w:bookmarkStart w:id="0" w:name="_GoBack"/>
            <w:bookmarkEnd w:id="0"/>
          </w:p>
          <w:p w:rsidR="00E64113" w:rsidRDefault="00E64113" w:rsidP="00E64113"/>
        </w:tc>
        <w:tc>
          <w:tcPr>
            <w:tcW w:w="1559" w:type="dxa"/>
          </w:tcPr>
          <w:p w:rsidR="00E64113" w:rsidRDefault="003D1FC3" w:rsidP="00E64113">
            <w:r>
              <w:t>Monday</w:t>
            </w:r>
          </w:p>
          <w:p w:rsidR="003D1FC3" w:rsidRDefault="003D1FC3" w:rsidP="00E64113">
            <w:r>
              <w:t>4 December</w:t>
            </w:r>
          </w:p>
        </w:tc>
        <w:tc>
          <w:tcPr>
            <w:tcW w:w="1701" w:type="dxa"/>
          </w:tcPr>
          <w:p w:rsidR="00E64113" w:rsidRDefault="00E64113" w:rsidP="00E64113">
            <w:r>
              <w:t>18:00 to 19:30</w:t>
            </w:r>
          </w:p>
        </w:tc>
        <w:tc>
          <w:tcPr>
            <w:tcW w:w="1418" w:type="dxa"/>
          </w:tcPr>
          <w:p w:rsidR="00E64113" w:rsidRDefault="00E64113" w:rsidP="00E64113"/>
        </w:tc>
      </w:tr>
      <w:tr w:rsidR="003D1FC3" w:rsidTr="00394B78">
        <w:tc>
          <w:tcPr>
            <w:tcW w:w="6062" w:type="dxa"/>
          </w:tcPr>
          <w:p w:rsidR="003D1FC3" w:rsidRDefault="003D1FC3" w:rsidP="003D1FC3">
            <w:r>
              <w:lastRenderedPageBreak/>
              <w:t>Interpreting and using secondary school data (APS/IDSR)</w:t>
            </w:r>
          </w:p>
          <w:p w:rsidR="003D1FC3" w:rsidRDefault="003D1FC3" w:rsidP="003D1FC3"/>
        </w:tc>
        <w:tc>
          <w:tcPr>
            <w:tcW w:w="1559" w:type="dxa"/>
          </w:tcPr>
          <w:p w:rsidR="003D1FC3" w:rsidRDefault="003D1FC3" w:rsidP="003D1FC3">
            <w:r>
              <w:t>Tuesday</w:t>
            </w:r>
          </w:p>
          <w:p w:rsidR="003D1FC3" w:rsidRDefault="003D1FC3" w:rsidP="003D1FC3">
            <w:r>
              <w:t>5 December</w:t>
            </w:r>
          </w:p>
        </w:tc>
        <w:tc>
          <w:tcPr>
            <w:tcW w:w="1701" w:type="dxa"/>
          </w:tcPr>
          <w:p w:rsidR="003D1FC3" w:rsidRDefault="003D1FC3" w:rsidP="003D1FC3">
            <w:r>
              <w:t>18:00 to 19:30</w:t>
            </w:r>
          </w:p>
        </w:tc>
        <w:tc>
          <w:tcPr>
            <w:tcW w:w="1418" w:type="dxa"/>
          </w:tcPr>
          <w:p w:rsidR="003D1FC3" w:rsidRDefault="003D1FC3" w:rsidP="003D1FC3"/>
        </w:tc>
      </w:tr>
      <w:tr w:rsidR="003D1FC3" w:rsidTr="00394B78">
        <w:tc>
          <w:tcPr>
            <w:tcW w:w="6062" w:type="dxa"/>
          </w:tcPr>
          <w:p w:rsidR="003D1FC3" w:rsidRDefault="003D1FC3" w:rsidP="003D1FC3">
            <w:r>
              <w:t xml:space="preserve">Budget planning and monitoring - </w:t>
            </w:r>
            <w:r w:rsidRPr="00567485">
              <w:rPr>
                <w:color w:val="FF0000"/>
              </w:rPr>
              <w:t xml:space="preserve">in person @ 160 </w:t>
            </w:r>
            <w:proofErr w:type="spellStart"/>
            <w:r w:rsidRPr="00567485">
              <w:rPr>
                <w:color w:val="FF0000"/>
              </w:rPr>
              <w:t>Tooley</w:t>
            </w:r>
            <w:proofErr w:type="spellEnd"/>
            <w:r w:rsidRPr="00567485">
              <w:rPr>
                <w:color w:val="FF0000"/>
              </w:rPr>
              <w:t xml:space="preserve"> Street</w:t>
            </w:r>
          </w:p>
        </w:tc>
        <w:tc>
          <w:tcPr>
            <w:tcW w:w="1559" w:type="dxa"/>
          </w:tcPr>
          <w:p w:rsidR="003D1FC3" w:rsidRDefault="003D1FC3" w:rsidP="003D1FC3">
            <w:r>
              <w:t>Thursday</w:t>
            </w:r>
          </w:p>
          <w:p w:rsidR="003D1FC3" w:rsidRDefault="003D1FC3" w:rsidP="003D1FC3">
            <w:r>
              <w:t>7 December</w:t>
            </w:r>
          </w:p>
        </w:tc>
        <w:tc>
          <w:tcPr>
            <w:tcW w:w="1701" w:type="dxa"/>
          </w:tcPr>
          <w:p w:rsidR="003D1FC3" w:rsidRDefault="003D1FC3" w:rsidP="003D1FC3">
            <w:r>
              <w:t>18:00 to 19:30</w:t>
            </w:r>
          </w:p>
        </w:tc>
        <w:tc>
          <w:tcPr>
            <w:tcW w:w="1418" w:type="dxa"/>
          </w:tcPr>
          <w:p w:rsidR="003D1FC3" w:rsidRDefault="003D1FC3" w:rsidP="003D1FC3"/>
        </w:tc>
      </w:tr>
      <w:tr w:rsidR="003D1FC3" w:rsidTr="00394B78">
        <w:tc>
          <w:tcPr>
            <w:tcW w:w="6062" w:type="dxa"/>
          </w:tcPr>
          <w:p w:rsidR="003D1FC3" w:rsidRDefault="003D1FC3" w:rsidP="003D1FC3">
            <w:r>
              <w:t xml:space="preserve">Schools Safeguarding Forum - </w:t>
            </w:r>
            <w:r w:rsidRPr="00567485">
              <w:rPr>
                <w:color w:val="FF0000"/>
              </w:rPr>
              <w:t xml:space="preserve">in person @ 160 </w:t>
            </w:r>
            <w:proofErr w:type="spellStart"/>
            <w:r w:rsidRPr="00567485">
              <w:rPr>
                <w:color w:val="FF0000"/>
              </w:rPr>
              <w:t>Tooley</w:t>
            </w:r>
            <w:proofErr w:type="spellEnd"/>
            <w:r w:rsidRPr="00567485">
              <w:rPr>
                <w:color w:val="FF0000"/>
              </w:rPr>
              <w:t xml:space="preserve"> Street</w:t>
            </w:r>
          </w:p>
        </w:tc>
        <w:tc>
          <w:tcPr>
            <w:tcW w:w="1559" w:type="dxa"/>
          </w:tcPr>
          <w:p w:rsidR="003D1FC3" w:rsidRDefault="003D1FC3" w:rsidP="003D1FC3">
            <w:r>
              <w:t>Thursday</w:t>
            </w:r>
          </w:p>
          <w:p w:rsidR="003D1FC3" w:rsidRDefault="003D1FC3" w:rsidP="003D1FC3">
            <w:r>
              <w:t>7 December</w:t>
            </w:r>
          </w:p>
        </w:tc>
        <w:tc>
          <w:tcPr>
            <w:tcW w:w="1701" w:type="dxa"/>
          </w:tcPr>
          <w:p w:rsidR="003D1FC3" w:rsidRDefault="00317C8C" w:rsidP="00317C8C">
            <w:r>
              <w:t>9:00 to 12:00</w:t>
            </w:r>
          </w:p>
        </w:tc>
        <w:tc>
          <w:tcPr>
            <w:tcW w:w="1418" w:type="dxa"/>
          </w:tcPr>
          <w:p w:rsidR="003D1FC3" w:rsidRDefault="003D1FC3" w:rsidP="003D1FC3"/>
        </w:tc>
      </w:tr>
      <w:tr w:rsidR="003D1FC3" w:rsidTr="00317C8C">
        <w:tc>
          <w:tcPr>
            <w:tcW w:w="6062" w:type="dxa"/>
            <w:tcBorders>
              <w:bottom w:val="triple" w:sz="4" w:space="0" w:color="auto"/>
            </w:tcBorders>
          </w:tcPr>
          <w:p w:rsidR="003D1FC3" w:rsidRDefault="00317C8C" w:rsidP="003D1FC3">
            <w:r>
              <w:t>Safeguarding in education (Intermediate level)</w:t>
            </w:r>
          </w:p>
        </w:tc>
        <w:tc>
          <w:tcPr>
            <w:tcW w:w="1559" w:type="dxa"/>
            <w:tcBorders>
              <w:bottom w:val="triple" w:sz="4" w:space="0" w:color="auto"/>
            </w:tcBorders>
          </w:tcPr>
          <w:p w:rsidR="003D1FC3" w:rsidRDefault="00317C8C" w:rsidP="003D1FC3">
            <w:r>
              <w:t>Monday</w:t>
            </w:r>
          </w:p>
          <w:p w:rsidR="00317C8C" w:rsidRDefault="00317C8C" w:rsidP="003D1FC3">
            <w:r>
              <w:t>11 December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3D1FC3" w:rsidRDefault="003D1FC3" w:rsidP="00317C8C">
            <w:r>
              <w:t xml:space="preserve">18:00 to </w:t>
            </w:r>
            <w:r w:rsidR="00317C8C">
              <w:t>19:30</w:t>
            </w: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3D1FC3" w:rsidRDefault="003D1FC3" w:rsidP="003D1FC3"/>
        </w:tc>
      </w:tr>
      <w:tr w:rsidR="003D1FC3" w:rsidTr="00317C8C">
        <w:tc>
          <w:tcPr>
            <w:tcW w:w="6062" w:type="dxa"/>
            <w:tcBorders>
              <w:top w:val="triple" w:sz="4" w:space="0" w:color="auto"/>
              <w:bottom w:val="nil"/>
            </w:tcBorders>
          </w:tcPr>
          <w:p w:rsidR="003D1FC3" w:rsidRDefault="003D1FC3" w:rsidP="003D1FC3">
            <w:r>
              <w:t>Taking the Chair Part 1</w:t>
            </w:r>
          </w:p>
        </w:tc>
        <w:tc>
          <w:tcPr>
            <w:tcW w:w="1559" w:type="dxa"/>
            <w:tcBorders>
              <w:top w:val="triple" w:sz="4" w:space="0" w:color="auto"/>
              <w:bottom w:val="nil"/>
            </w:tcBorders>
          </w:tcPr>
          <w:p w:rsidR="003D1FC3" w:rsidRDefault="003D1FC3" w:rsidP="003D1FC3">
            <w:r>
              <w:t>Tuesday</w:t>
            </w:r>
          </w:p>
          <w:p w:rsidR="003D1FC3" w:rsidRDefault="00317C8C" w:rsidP="00317C8C">
            <w:r>
              <w:t>30 January</w:t>
            </w:r>
          </w:p>
        </w:tc>
        <w:tc>
          <w:tcPr>
            <w:tcW w:w="1701" w:type="dxa"/>
            <w:tcBorders>
              <w:top w:val="triple" w:sz="4" w:space="0" w:color="auto"/>
              <w:bottom w:val="nil"/>
            </w:tcBorders>
          </w:tcPr>
          <w:p w:rsidR="003D1FC3" w:rsidRDefault="003D1FC3" w:rsidP="003D1FC3">
            <w:r>
              <w:t>18:00 to 19:30</w:t>
            </w:r>
          </w:p>
        </w:tc>
        <w:tc>
          <w:tcPr>
            <w:tcW w:w="1418" w:type="dxa"/>
            <w:tcBorders>
              <w:top w:val="triple" w:sz="4" w:space="0" w:color="auto"/>
              <w:bottom w:val="nil"/>
            </w:tcBorders>
          </w:tcPr>
          <w:p w:rsidR="003D1FC3" w:rsidRDefault="003D1FC3" w:rsidP="003D1FC3"/>
        </w:tc>
      </w:tr>
      <w:tr w:rsidR="003D1FC3" w:rsidTr="00317C8C">
        <w:tc>
          <w:tcPr>
            <w:tcW w:w="6062" w:type="dxa"/>
            <w:tcBorders>
              <w:top w:val="nil"/>
            </w:tcBorders>
          </w:tcPr>
          <w:p w:rsidR="003D1FC3" w:rsidRDefault="003D1FC3" w:rsidP="003D1FC3">
            <w:r>
              <w:t>Taking the Chair Part 2</w:t>
            </w:r>
          </w:p>
        </w:tc>
        <w:tc>
          <w:tcPr>
            <w:tcW w:w="1559" w:type="dxa"/>
            <w:tcBorders>
              <w:top w:val="nil"/>
            </w:tcBorders>
          </w:tcPr>
          <w:p w:rsidR="003D1FC3" w:rsidRDefault="003D1FC3" w:rsidP="003D1FC3">
            <w:r>
              <w:t>Thursday</w:t>
            </w:r>
          </w:p>
          <w:p w:rsidR="003D1FC3" w:rsidRDefault="003D1FC3" w:rsidP="00317C8C">
            <w:r>
              <w:t xml:space="preserve">1 </w:t>
            </w:r>
            <w:r w:rsidR="00317C8C">
              <w:t>February</w:t>
            </w:r>
          </w:p>
        </w:tc>
        <w:tc>
          <w:tcPr>
            <w:tcW w:w="1701" w:type="dxa"/>
            <w:tcBorders>
              <w:top w:val="nil"/>
            </w:tcBorders>
          </w:tcPr>
          <w:p w:rsidR="003D1FC3" w:rsidRDefault="003D1FC3" w:rsidP="003D1FC3">
            <w:r>
              <w:t>18:00 to 19:30</w:t>
            </w:r>
          </w:p>
        </w:tc>
        <w:tc>
          <w:tcPr>
            <w:tcW w:w="1418" w:type="dxa"/>
            <w:tcBorders>
              <w:top w:val="nil"/>
            </w:tcBorders>
          </w:tcPr>
          <w:p w:rsidR="003D1FC3" w:rsidRDefault="003D1FC3" w:rsidP="003D1FC3"/>
        </w:tc>
      </w:tr>
      <w:tr w:rsidR="003D1FC3" w:rsidTr="00394B78">
        <w:tc>
          <w:tcPr>
            <w:tcW w:w="6062" w:type="dxa"/>
          </w:tcPr>
          <w:p w:rsidR="003D1FC3" w:rsidRDefault="00317C8C" w:rsidP="003D1FC3">
            <w:r>
              <w:t xml:space="preserve">Leading in partnership – a workshop for pairs of </w:t>
            </w:r>
            <w:proofErr w:type="spellStart"/>
            <w:r>
              <w:t>Headteachers</w:t>
            </w:r>
            <w:proofErr w:type="spellEnd"/>
            <w:r>
              <w:t xml:space="preserve"> and Chairs</w:t>
            </w:r>
          </w:p>
        </w:tc>
        <w:tc>
          <w:tcPr>
            <w:tcW w:w="1559" w:type="dxa"/>
          </w:tcPr>
          <w:p w:rsidR="003D1FC3" w:rsidRDefault="00317C8C" w:rsidP="003D1FC3">
            <w:r>
              <w:t>Thursday</w:t>
            </w:r>
          </w:p>
          <w:p w:rsidR="00317C8C" w:rsidRDefault="00317C8C" w:rsidP="003D1FC3">
            <w:r>
              <w:t>29 February</w:t>
            </w:r>
          </w:p>
        </w:tc>
        <w:tc>
          <w:tcPr>
            <w:tcW w:w="1701" w:type="dxa"/>
          </w:tcPr>
          <w:p w:rsidR="003D1FC3" w:rsidRDefault="00317C8C" w:rsidP="003D1FC3">
            <w:r>
              <w:t>9:15 to 13:00</w:t>
            </w:r>
          </w:p>
        </w:tc>
        <w:tc>
          <w:tcPr>
            <w:tcW w:w="1418" w:type="dxa"/>
          </w:tcPr>
          <w:p w:rsidR="003D1FC3" w:rsidRDefault="003D1FC3" w:rsidP="003D1FC3"/>
        </w:tc>
      </w:tr>
    </w:tbl>
    <w:p w:rsidR="001102C0" w:rsidRPr="00426E82" w:rsidRDefault="001102C0" w:rsidP="00426E82">
      <w:pPr>
        <w:rPr>
          <w:rFonts w:ascii="Lucida Sans Unicode" w:hAnsi="Lucida Sans Unicode" w:cs="Lucida Sans Unicode"/>
          <w:color w:val="FF0000"/>
          <w:sz w:val="17"/>
          <w:szCs w:val="17"/>
        </w:rPr>
      </w:pPr>
    </w:p>
    <w:p w:rsidR="009C14CF" w:rsidRPr="0020592A" w:rsidRDefault="006D464E" w:rsidP="006D464E">
      <w:pPr>
        <w:rPr>
          <w:color w:val="00CC00"/>
        </w:rPr>
      </w:pPr>
      <w:r>
        <w:t>F</w:t>
      </w:r>
      <w:r w:rsidR="009C14CF">
        <w:t xml:space="preserve">urther </w:t>
      </w:r>
      <w:r w:rsidR="00B61FEC">
        <w:t xml:space="preserve">course </w:t>
      </w:r>
      <w:r w:rsidR="009C14CF">
        <w:t xml:space="preserve">details </w:t>
      </w:r>
      <w:r>
        <w:t xml:space="preserve">can be found on </w:t>
      </w:r>
      <w:hyperlink r:id="rId8" w:history="1">
        <w:r w:rsidR="009C14CF" w:rsidRPr="00317C8C">
          <w:rPr>
            <w:rStyle w:val="Hyperlink"/>
            <w:b/>
            <w:color w:val="008080"/>
          </w:rPr>
          <w:t>GovernorHub</w:t>
        </w:r>
      </w:hyperlink>
      <w:r w:rsidR="004C3397" w:rsidRPr="004C3397">
        <w:rPr>
          <w:b/>
          <w:color w:val="33CCCC"/>
        </w:rPr>
        <w:t xml:space="preserve"> </w:t>
      </w:r>
      <w:r w:rsidR="004C3397">
        <w:t>or</w:t>
      </w:r>
      <w:r w:rsidR="00A82B70">
        <w:t xml:space="preserve"> the</w:t>
      </w:r>
      <w:r w:rsidR="009C14CF">
        <w:t xml:space="preserve"> schools </w:t>
      </w:r>
      <w:r>
        <w:t xml:space="preserve">website: </w:t>
      </w:r>
      <w:hyperlink r:id="rId9" w:history="1">
        <w:r w:rsidR="009C14CF" w:rsidRPr="00317C8C">
          <w:rPr>
            <w:rStyle w:val="Hyperlink"/>
            <w:b/>
            <w:color w:val="008080"/>
            <w:sz w:val="23"/>
            <w:szCs w:val="23"/>
          </w:rPr>
          <w:t>www.schools.southwark.gov.uk</w:t>
        </w:r>
      </w:hyperlink>
      <w:r w:rsidR="009C14CF" w:rsidRPr="00317C8C">
        <w:rPr>
          <w:b/>
          <w:color w:val="008080"/>
          <w:sz w:val="23"/>
          <w:szCs w:val="23"/>
        </w:rPr>
        <w:t xml:space="preserve">. </w:t>
      </w:r>
    </w:p>
    <w:p w:rsidR="006D464E" w:rsidRPr="00317C8C" w:rsidRDefault="0020592A" w:rsidP="006D464E">
      <w:pPr>
        <w:rPr>
          <w:color w:val="008080"/>
        </w:rPr>
      </w:pPr>
      <w:r>
        <w:t>T</w:t>
      </w:r>
      <w:r w:rsidR="006D464E">
        <w:t>o book a place on a course</w:t>
      </w:r>
      <w:r w:rsidR="00081AA9">
        <w:t xml:space="preserve"> please </w:t>
      </w:r>
      <w:r>
        <w:t xml:space="preserve">book directly on GovernorHub or </w:t>
      </w:r>
      <w:r w:rsidR="00081AA9">
        <w:t>complete the above form and return to</w:t>
      </w:r>
      <w:r w:rsidR="006D464E">
        <w:t xml:space="preserve">: </w:t>
      </w:r>
      <w:hyperlink r:id="rId10" w:history="1">
        <w:r w:rsidR="006D464E" w:rsidRPr="00317C8C">
          <w:rPr>
            <w:rStyle w:val="Hyperlink"/>
            <w:b/>
            <w:color w:val="008080"/>
            <w:sz w:val="23"/>
            <w:szCs w:val="23"/>
          </w:rPr>
          <w:t>ela.cleary@southwark.gov.uk</w:t>
        </w:r>
      </w:hyperlink>
      <w:r w:rsidR="00081AA9" w:rsidRPr="00317C8C">
        <w:rPr>
          <w:rStyle w:val="Hyperlink"/>
          <w:b/>
          <w:color w:val="008080"/>
          <w:sz w:val="23"/>
          <w:szCs w:val="23"/>
        </w:rPr>
        <w:t xml:space="preserve"> </w:t>
      </w:r>
    </w:p>
    <w:p w:rsidR="0020592A" w:rsidRDefault="006D464E" w:rsidP="006D464E">
      <w:r>
        <w:t xml:space="preserve"> </w:t>
      </w:r>
    </w:p>
    <w:p w:rsidR="006D464E" w:rsidRDefault="006D464E" w:rsidP="006D464E">
      <w:r>
        <w:t xml:space="preserve"> </w:t>
      </w:r>
      <w:r w:rsidR="00B61FEC">
        <w:t>N</w:t>
      </w:r>
      <w:r>
        <w:t>ame:</w:t>
      </w:r>
      <w:r w:rsidR="008E6E39">
        <w:t xml:space="preserve"> …………………………………………………………………………</w:t>
      </w:r>
      <w:r w:rsidR="00317C8C">
        <w:t>………..</w:t>
      </w:r>
    </w:p>
    <w:p w:rsidR="006D464E" w:rsidRDefault="006D464E" w:rsidP="006D464E">
      <w:r>
        <w:t xml:space="preserve"> School:</w:t>
      </w:r>
      <w:r w:rsidR="008E6E39">
        <w:t xml:space="preserve"> ……..…………………………………………………………………………..</w:t>
      </w:r>
    </w:p>
    <w:p w:rsidR="006D464E" w:rsidRDefault="006D464E" w:rsidP="006D464E">
      <w:r>
        <w:t xml:space="preserve"> Email/telephone number:</w:t>
      </w:r>
      <w:r w:rsidR="008E6E39">
        <w:t xml:space="preserve"> …………………………………………………....</w:t>
      </w:r>
    </w:p>
    <w:p w:rsidR="008E6E39" w:rsidRDefault="008E6E39" w:rsidP="006D464E"/>
    <w:p w:rsidR="00317C8C" w:rsidRDefault="00317C8C" w:rsidP="006D464E"/>
    <w:p w:rsidR="00D60878" w:rsidRPr="00996C25" w:rsidRDefault="008E6E39" w:rsidP="00174361">
      <w:pPr>
        <w:rPr>
          <w:rFonts w:ascii="Lucida Sans Unicode" w:hAnsi="Lucida Sans Unicode" w:cs="Lucida Sans Unicode"/>
          <w:color w:val="000000"/>
          <w:sz w:val="17"/>
          <w:szCs w:val="17"/>
        </w:rPr>
      </w:pPr>
      <w:r w:rsidRPr="008E6E39">
        <w:rPr>
          <w:sz w:val="24"/>
          <w:szCs w:val="24"/>
        </w:rPr>
        <w:t>We look forward to hearing from you!</w:t>
      </w:r>
    </w:p>
    <w:p w:rsidR="00D60878" w:rsidRPr="00996C25" w:rsidRDefault="00D60878" w:rsidP="00D60878">
      <w:pPr>
        <w:tabs>
          <w:tab w:val="left" w:pos="180"/>
        </w:tabs>
        <w:ind w:left="-720"/>
        <w:rPr>
          <w:rFonts w:ascii="Lucida Sans Unicode" w:hAnsi="Lucida Sans Unicode" w:cs="Lucida Sans Unicode"/>
          <w:color w:val="000000"/>
          <w:sz w:val="17"/>
          <w:szCs w:val="17"/>
        </w:rPr>
      </w:pPr>
      <w:r w:rsidRPr="00996C25">
        <w:rPr>
          <w:rFonts w:ascii="Lucida Sans Unicode" w:hAnsi="Lucida Sans Unicode" w:cs="Lucida Sans Unicode"/>
          <w:color w:val="000000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878" w:rsidRPr="00996C25" w:rsidRDefault="00D60878" w:rsidP="00D60878">
      <w:pPr>
        <w:tabs>
          <w:tab w:val="left" w:pos="180"/>
        </w:tabs>
        <w:ind w:left="-720"/>
        <w:rPr>
          <w:rFonts w:ascii="Arial" w:hAnsi="Arial" w:cs="Arial"/>
          <w:color w:val="000000"/>
          <w:sz w:val="16"/>
          <w:szCs w:val="16"/>
        </w:rPr>
      </w:pPr>
      <w:r w:rsidRPr="00996C25">
        <w:rPr>
          <w:rFonts w:ascii="Arial" w:hAnsi="Arial" w:cs="Arial"/>
          <w:color w:val="000000"/>
          <w:sz w:val="16"/>
          <w:szCs w:val="16"/>
        </w:rPr>
        <w:t xml:space="preserve">            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996C25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C673D" w:rsidRDefault="008C673D"/>
    <w:p w:rsidR="008C673D" w:rsidRDefault="008C673D"/>
    <w:p w:rsidR="008C673D" w:rsidRDefault="008C673D"/>
    <w:sectPr w:rsidR="008C673D" w:rsidSect="00131F6A">
      <w:pgSz w:w="11906" w:h="16838"/>
      <w:pgMar w:top="794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627C4"/>
    <w:multiLevelType w:val="hybridMultilevel"/>
    <w:tmpl w:val="5DBED3F2"/>
    <w:lvl w:ilvl="0" w:tplc="08DE91C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153EF"/>
    <w:multiLevelType w:val="hybridMultilevel"/>
    <w:tmpl w:val="F81E2288"/>
    <w:lvl w:ilvl="0" w:tplc="238E5E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04460"/>
    <w:multiLevelType w:val="hybridMultilevel"/>
    <w:tmpl w:val="A658F5C8"/>
    <w:lvl w:ilvl="0" w:tplc="2200DD1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B3"/>
    <w:rsid w:val="00081AA9"/>
    <w:rsid w:val="00083859"/>
    <w:rsid w:val="000C0265"/>
    <w:rsid w:val="001102C0"/>
    <w:rsid w:val="00116106"/>
    <w:rsid w:val="001205B2"/>
    <w:rsid w:val="00131F6A"/>
    <w:rsid w:val="001406F2"/>
    <w:rsid w:val="00142D60"/>
    <w:rsid w:val="00174361"/>
    <w:rsid w:val="00175047"/>
    <w:rsid w:val="001C1CB5"/>
    <w:rsid w:val="00200DD4"/>
    <w:rsid w:val="0020592A"/>
    <w:rsid w:val="00210E95"/>
    <w:rsid w:val="002143B8"/>
    <w:rsid w:val="00220926"/>
    <w:rsid w:val="002343E3"/>
    <w:rsid w:val="002D1C16"/>
    <w:rsid w:val="00300412"/>
    <w:rsid w:val="00310C45"/>
    <w:rsid w:val="00317C8C"/>
    <w:rsid w:val="00323B3A"/>
    <w:rsid w:val="0033397D"/>
    <w:rsid w:val="00350CDA"/>
    <w:rsid w:val="00394B78"/>
    <w:rsid w:val="003D1FC3"/>
    <w:rsid w:val="003E50CD"/>
    <w:rsid w:val="0042104B"/>
    <w:rsid w:val="00426E82"/>
    <w:rsid w:val="004327D4"/>
    <w:rsid w:val="004738AD"/>
    <w:rsid w:val="004771A7"/>
    <w:rsid w:val="004A1352"/>
    <w:rsid w:val="004A5E40"/>
    <w:rsid w:val="004C3397"/>
    <w:rsid w:val="004C69C0"/>
    <w:rsid w:val="00531276"/>
    <w:rsid w:val="0054113A"/>
    <w:rsid w:val="00566817"/>
    <w:rsid w:val="00567485"/>
    <w:rsid w:val="0058752D"/>
    <w:rsid w:val="005A6BE1"/>
    <w:rsid w:val="005D2C90"/>
    <w:rsid w:val="00645E42"/>
    <w:rsid w:val="00653DF6"/>
    <w:rsid w:val="00657C18"/>
    <w:rsid w:val="00674A8F"/>
    <w:rsid w:val="006D464E"/>
    <w:rsid w:val="00723E35"/>
    <w:rsid w:val="00767D07"/>
    <w:rsid w:val="007A4306"/>
    <w:rsid w:val="008044B7"/>
    <w:rsid w:val="00805741"/>
    <w:rsid w:val="008128A4"/>
    <w:rsid w:val="008648F2"/>
    <w:rsid w:val="008C673D"/>
    <w:rsid w:val="008D0BF8"/>
    <w:rsid w:val="008D3329"/>
    <w:rsid w:val="008E6E39"/>
    <w:rsid w:val="008F4DD0"/>
    <w:rsid w:val="009C14CF"/>
    <w:rsid w:val="009E38E6"/>
    <w:rsid w:val="00A062A9"/>
    <w:rsid w:val="00A5233E"/>
    <w:rsid w:val="00A82B70"/>
    <w:rsid w:val="00AC519A"/>
    <w:rsid w:val="00B21F12"/>
    <w:rsid w:val="00B47531"/>
    <w:rsid w:val="00B61FEC"/>
    <w:rsid w:val="00B822B7"/>
    <w:rsid w:val="00BD02AE"/>
    <w:rsid w:val="00BD1D38"/>
    <w:rsid w:val="00BE4DDD"/>
    <w:rsid w:val="00BF69AB"/>
    <w:rsid w:val="00C1449E"/>
    <w:rsid w:val="00C464AC"/>
    <w:rsid w:val="00CB2D3C"/>
    <w:rsid w:val="00CB7EDE"/>
    <w:rsid w:val="00D06EB3"/>
    <w:rsid w:val="00D105BE"/>
    <w:rsid w:val="00D263E0"/>
    <w:rsid w:val="00D4292C"/>
    <w:rsid w:val="00D60878"/>
    <w:rsid w:val="00DB2CBD"/>
    <w:rsid w:val="00DB64B3"/>
    <w:rsid w:val="00DB6E88"/>
    <w:rsid w:val="00DD18CE"/>
    <w:rsid w:val="00DD1E84"/>
    <w:rsid w:val="00E0128E"/>
    <w:rsid w:val="00E24933"/>
    <w:rsid w:val="00E4372F"/>
    <w:rsid w:val="00E64113"/>
    <w:rsid w:val="00E64F45"/>
    <w:rsid w:val="00E82AD9"/>
    <w:rsid w:val="00E93D0D"/>
    <w:rsid w:val="00E97F6B"/>
    <w:rsid w:val="00EC19B5"/>
    <w:rsid w:val="00EE17D0"/>
    <w:rsid w:val="00EF2974"/>
    <w:rsid w:val="00F2253C"/>
    <w:rsid w:val="00F22F0F"/>
    <w:rsid w:val="00F47BA5"/>
    <w:rsid w:val="00F50D6E"/>
    <w:rsid w:val="00F52F71"/>
    <w:rsid w:val="00F62957"/>
    <w:rsid w:val="00F83B35"/>
    <w:rsid w:val="00F87883"/>
    <w:rsid w:val="00FA354D"/>
    <w:rsid w:val="00FA7625"/>
    <w:rsid w:val="00FC7ADF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80BD"/>
  <w15:docId w15:val="{AE1DC63C-534F-4F0B-87FA-69D3F25D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087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1E8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governorhub.com/s/southwark/training" TargetMode="External"/><Relationship Id="rId3" Type="http://schemas.openxmlformats.org/officeDocument/2006/relationships/styles" Target="styles.xml"/><Relationship Id="rId7" Type="http://schemas.openxmlformats.org/officeDocument/2006/relationships/hyperlink" Target="mailto:ela.cleary@southwark.gov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a.cleary@southwar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s.southwar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19B1D-0B49-4B73-B215-81CADD49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Cleary, Ela</dc:creator>
  <cp:lastModifiedBy>Cleary, Ela</cp:lastModifiedBy>
  <cp:revision>9</cp:revision>
  <dcterms:created xsi:type="dcterms:W3CDTF">2023-07-21T14:36:00Z</dcterms:created>
  <dcterms:modified xsi:type="dcterms:W3CDTF">2023-11-16T19:33:00Z</dcterms:modified>
</cp:coreProperties>
</file>