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4B7A" w14:textId="77777777" w:rsidR="0063242E" w:rsidRPr="00056E13" w:rsidRDefault="0063242E" w:rsidP="0063242E">
      <w:pPr>
        <w:rPr>
          <w:rFonts w:ascii="Arial" w:hAnsi="Arial"/>
        </w:rPr>
      </w:pPr>
      <w:bookmarkStart w:id="0" w:name="_GoBack"/>
      <w:bookmarkEnd w:id="0"/>
      <w:r w:rsidRPr="00056E13">
        <w:rPr>
          <w:rFonts w:ascii="Arial" w:hAnsi="Arial" w:cs="Arial"/>
          <w:szCs w:val="24"/>
        </w:rPr>
        <w:t>Dear colleague,</w:t>
      </w:r>
    </w:p>
    <w:p w14:paraId="61E46E0C" w14:textId="77777777" w:rsidR="0063242E" w:rsidRPr="00056E13" w:rsidRDefault="0063242E" w:rsidP="0063242E">
      <w:pPr>
        <w:rPr>
          <w:rFonts w:ascii="Arial" w:hAnsi="Arial"/>
        </w:rPr>
      </w:pPr>
      <w:r w:rsidRPr="00056E13">
        <w:rPr>
          <w:rFonts w:ascii="Arial" w:hAnsi="Arial" w:cs="Arial"/>
          <w:szCs w:val="24"/>
        </w:rPr>
        <w:t> </w:t>
      </w:r>
    </w:p>
    <w:p w14:paraId="135E9D53" w14:textId="77777777" w:rsidR="0063242E" w:rsidRPr="00056E13" w:rsidRDefault="0063242E" w:rsidP="0063242E">
      <w:pPr>
        <w:rPr>
          <w:rFonts w:ascii="Arial" w:hAnsi="Arial"/>
        </w:rPr>
      </w:pPr>
      <w:r w:rsidRPr="00056E13">
        <w:rPr>
          <w:rFonts w:ascii="Arial" w:hAnsi="Arial" w:cs="Arial"/>
          <w:szCs w:val="24"/>
        </w:rPr>
        <w:t>We want to bring to your attention some early DfE clarifications regarding the likely outcomes (subject to the DfE consultation process) of the government and trade unions' rapid review of performance-related pay (PRP) and the appraisal process in schools.</w:t>
      </w:r>
    </w:p>
    <w:p w14:paraId="2FC64043" w14:textId="77777777" w:rsidR="0063242E" w:rsidRPr="00056E13" w:rsidRDefault="0063242E" w:rsidP="0063242E">
      <w:pPr>
        <w:rPr>
          <w:rFonts w:ascii="Arial" w:hAnsi="Arial"/>
        </w:rPr>
      </w:pPr>
      <w:r w:rsidRPr="00056E13">
        <w:rPr>
          <w:rFonts w:ascii="Arial" w:hAnsi="Arial" w:cs="Arial"/>
          <w:szCs w:val="24"/>
        </w:rPr>
        <w:t> </w:t>
      </w:r>
    </w:p>
    <w:p w14:paraId="639C0C46" w14:textId="1086CFB2" w:rsidR="0063242E" w:rsidRPr="00056E13" w:rsidRDefault="0063242E" w:rsidP="0063242E">
      <w:pPr>
        <w:rPr>
          <w:rFonts w:ascii="Arial" w:hAnsi="Arial"/>
        </w:rPr>
      </w:pPr>
      <w:r w:rsidRPr="00056E13">
        <w:rPr>
          <w:rFonts w:ascii="Arial" w:hAnsi="Arial" w:cs="Arial"/>
          <w:szCs w:val="24"/>
        </w:rPr>
        <w:t xml:space="preserve">As you may recall, earlier this year, </w:t>
      </w:r>
      <w:hyperlink r:id="rId11" w:history="1">
        <w:r w:rsidRPr="00056E13">
          <w:rPr>
            <w:rStyle w:val="Hyperlink"/>
            <w:rFonts w:ascii="Arial" w:hAnsi="Arial" w:cs="Arial"/>
            <w:szCs w:val="24"/>
          </w:rPr>
          <w:t>the Initial Workload Taskforce recommendations</w:t>
        </w:r>
      </w:hyperlink>
      <w:r w:rsidRPr="00056E13">
        <w:rPr>
          <w:rFonts w:ascii="Arial" w:hAnsi="Arial" w:cs="Arial"/>
          <w:szCs w:val="24"/>
        </w:rPr>
        <w:t>, endorsed by the Minister of State for Schools and the General Secretaries of teaching and leaders unions, highlighted the acceptance of the recommendation to remove the requirement for PRP within the School Teachers Pay and Conditions Document (STPCD)</w:t>
      </w:r>
      <w:r w:rsidR="00FD47C4" w:rsidRPr="00056E13">
        <w:rPr>
          <w:rFonts w:ascii="Arial" w:hAnsi="Arial" w:cs="Arial"/>
          <w:szCs w:val="24"/>
        </w:rPr>
        <w:t>, from September 2024,</w:t>
      </w:r>
      <w:r w:rsidR="00056E13" w:rsidRPr="00056E13">
        <w:rPr>
          <w:rFonts w:ascii="Arial" w:hAnsi="Arial" w:cs="Arial"/>
          <w:szCs w:val="24"/>
        </w:rPr>
        <w:t xml:space="preserve"> </w:t>
      </w:r>
      <w:r w:rsidRPr="00056E13">
        <w:rPr>
          <w:rFonts w:ascii="Arial" w:hAnsi="Arial" w:cs="Arial"/>
          <w:szCs w:val="24"/>
        </w:rPr>
        <w:t>and establish a less burdensome approach to managing performance fairly and transparently.</w:t>
      </w:r>
    </w:p>
    <w:p w14:paraId="748FD3A3" w14:textId="77777777" w:rsidR="0063242E" w:rsidRPr="00056E13" w:rsidRDefault="0063242E" w:rsidP="0063242E">
      <w:pPr>
        <w:rPr>
          <w:rFonts w:ascii="Arial" w:hAnsi="Arial"/>
        </w:rPr>
      </w:pPr>
      <w:r w:rsidRPr="00056E13">
        <w:rPr>
          <w:rFonts w:ascii="Arial" w:hAnsi="Arial" w:cs="Arial"/>
          <w:szCs w:val="24"/>
        </w:rPr>
        <w:t> </w:t>
      </w:r>
    </w:p>
    <w:p w14:paraId="4CB6F7DE" w14:textId="4F21E82D" w:rsidR="0063242E" w:rsidRPr="00056E13" w:rsidRDefault="0063242E" w:rsidP="0063242E">
      <w:pPr>
        <w:rPr>
          <w:rFonts w:ascii="Arial" w:hAnsi="Arial"/>
        </w:rPr>
      </w:pPr>
      <w:r w:rsidRPr="00056E13">
        <w:rPr>
          <w:rFonts w:ascii="Arial" w:hAnsi="Arial" w:cs="Arial"/>
          <w:szCs w:val="24"/>
        </w:rPr>
        <w:t xml:space="preserve">In line with this commitment, a rapid government and trade unions review of the current guidance surrounding appraisal and performance management is underway. This review will include the STPCD 2023 and the Department for Education’s (DfE) non-statutory </w:t>
      </w:r>
      <w:hyperlink r:id="rId12" w:history="1">
        <w:r w:rsidR="00FD47C4" w:rsidRPr="00056E13">
          <w:rPr>
            <w:rStyle w:val="Hyperlink"/>
            <w:rFonts w:ascii="Arial" w:hAnsi="Arial" w:cs="Arial"/>
            <w:szCs w:val="24"/>
          </w:rPr>
          <w:t>Model Appraisal and Capabili</w:t>
        </w:r>
        <w:r w:rsidR="00F9336F" w:rsidRPr="00056E13">
          <w:rPr>
            <w:rStyle w:val="Hyperlink"/>
            <w:rFonts w:ascii="Arial" w:hAnsi="Arial" w:cs="Arial"/>
            <w:szCs w:val="24"/>
          </w:rPr>
          <w:t>t</w:t>
        </w:r>
        <w:r w:rsidR="00FD47C4" w:rsidRPr="00056E13">
          <w:rPr>
            <w:rStyle w:val="Hyperlink"/>
            <w:rFonts w:ascii="Arial" w:hAnsi="Arial" w:cs="Arial"/>
            <w:szCs w:val="24"/>
          </w:rPr>
          <w:t>y advice</w:t>
        </w:r>
      </w:hyperlink>
      <w:r w:rsidR="00FD47C4" w:rsidRPr="00056E13">
        <w:rPr>
          <w:rFonts w:ascii="Arial" w:hAnsi="Arial" w:cs="Arial"/>
          <w:szCs w:val="24"/>
        </w:rPr>
        <w:t xml:space="preserve"> and </w:t>
      </w:r>
      <w:r w:rsidRPr="00056E13">
        <w:rPr>
          <w:rFonts w:ascii="Arial" w:hAnsi="Arial" w:cs="Arial"/>
          <w:szCs w:val="24"/>
        </w:rPr>
        <w:t xml:space="preserve">guidance on </w:t>
      </w:r>
      <w:hyperlink r:id="rId13" w:history="1">
        <w:r w:rsidRPr="00056E13">
          <w:rPr>
            <w:rStyle w:val="Hyperlink"/>
            <w:rFonts w:ascii="Arial" w:hAnsi="Arial" w:cs="Arial"/>
            <w:szCs w:val="24"/>
          </w:rPr>
          <w:t>'implementing your school's approach to pay</w:t>
        </w:r>
      </w:hyperlink>
      <w:r w:rsidRPr="00056E13">
        <w:rPr>
          <w:rFonts w:ascii="Arial" w:hAnsi="Arial" w:cs="Arial"/>
          <w:szCs w:val="24"/>
        </w:rPr>
        <w:t xml:space="preserve">.' </w:t>
      </w:r>
      <w:r w:rsidR="00F773F7" w:rsidRPr="00056E13">
        <w:rPr>
          <w:rFonts w:ascii="Arial" w:hAnsi="Arial" w:cs="Arial"/>
          <w:szCs w:val="24"/>
        </w:rPr>
        <w:t>Following discussions, w</w:t>
      </w:r>
      <w:r w:rsidRPr="00056E13">
        <w:rPr>
          <w:rFonts w:ascii="Arial" w:hAnsi="Arial" w:cs="Arial"/>
          <w:szCs w:val="24"/>
        </w:rPr>
        <w:t xml:space="preserve">e anticipate that these efforts will culminate in the publication of an </w:t>
      </w:r>
      <w:r w:rsidR="00FD47C4" w:rsidRPr="00056E13">
        <w:rPr>
          <w:rFonts w:ascii="Arial" w:hAnsi="Arial" w:cs="Arial"/>
          <w:szCs w:val="24"/>
        </w:rPr>
        <w:t xml:space="preserve">interim </w:t>
      </w:r>
      <w:r w:rsidRPr="00056E13">
        <w:rPr>
          <w:rFonts w:ascii="Arial" w:hAnsi="Arial" w:cs="Arial"/>
          <w:szCs w:val="24"/>
        </w:rPr>
        <w:t xml:space="preserve">early draft of the STPCD 2024 </w:t>
      </w:r>
      <w:r w:rsidR="00FD47C4" w:rsidRPr="00056E13">
        <w:rPr>
          <w:rFonts w:ascii="Arial" w:hAnsi="Arial" w:cs="Arial"/>
          <w:szCs w:val="24"/>
        </w:rPr>
        <w:t xml:space="preserve">and guidance </w:t>
      </w:r>
      <w:r w:rsidRPr="00056E13">
        <w:rPr>
          <w:rFonts w:ascii="Arial" w:hAnsi="Arial" w:cs="Arial"/>
          <w:szCs w:val="24"/>
        </w:rPr>
        <w:t>in Spring 2024, with the final draft STPCD 2024 consultation taking place once the government has published its decision on any STRB recommended pay uplifts</w:t>
      </w:r>
      <w:r w:rsidR="00F773F7" w:rsidRPr="00056E13">
        <w:rPr>
          <w:rFonts w:ascii="Arial" w:hAnsi="Arial" w:cs="Arial"/>
          <w:szCs w:val="24"/>
        </w:rPr>
        <w:t xml:space="preserve"> (likely summer)</w:t>
      </w:r>
      <w:r w:rsidRPr="00056E13">
        <w:rPr>
          <w:rFonts w:ascii="Arial" w:hAnsi="Arial" w:cs="Arial"/>
          <w:szCs w:val="24"/>
        </w:rPr>
        <w:t xml:space="preserve"> for teachers and leaders, with the intention that the STPCD 2024 will be legally enforceable, backdated to 1</w:t>
      </w:r>
      <w:r w:rsidRPr="00056E13">
        <w:rPr>
          <w:rFonts w:ascii="Arial" w:hAnsi="Arial" w:cs="Arial"/>
          <w:szCs w:val="24"/>
          <w:vertAlign w:val="superscript"/>
        </w:rPr>
        <w:t>st</w:t>
      </w:r>
      <w:r w:rsidRPr="00056E13">
        <w:rPr>
          <w:rFonts w:ascii="Arial" w:hAnsi="Arial" w:cs="Arial"/>
          <w:szCs w:val="24"/>
        </w:rPr>
        <w:t xml:space="preserve"> September 2024.</w:t>
      </w:r>
    </w:p>
    <w:p w14:paraId="224FEFF8" w14:textId="77777777" w:rsidR="0063242E" w:rsidRPr="00056E13" w:rsidRDefault="0063242E" w:rsidP="0063242E">
      <w:pPr>
        <w:rPr>
          <w:rFonts w:ascii="Arial" w:hAnsi="Arial"/>
        </w:rPr>
      </w:pPr>
      <w:r w:rsidRPr="00056E13">
        <w:rPr>
          <w:rFonts w:ascii="Arial" w:hAnsi="Arial" w:cs="Arial"/>
          <w:szCs w:val="24"/>
        </w:rPr>
        <w:t> </w:t>
      </w:r>
    </w:p>
    <w:p w14:paraId="6FB5BB48" w14:textId="77777777" w:rsidR="0063242E" w:rsidRPr="00056E13" w:rsidRDefault="0063242E" w:rsidP="0063242E">
      <w:pPr>
        <w:rPr>
          <w:rFonts w:ascii="Arial" w:hAnsi="Arial"/>
        </w:rPr>
      </w:pPr>
      <w:r w:rsidRPr="00056E13">
        <w:rPr>
          <w:rFonts w:ascii="Arial" w:hAnsi="Arial" w:cs="Arial"/>
          <w:szCs w:val="24"/>
        </w:rPr>
        <w:t>In response to queries raised by our members, we have collaborated with the Department for Education (DfE) to provide clarification on several key points:</w:t>
      </w:r>
    </w:p>
    <w:p w14:paraId="29DEB038" w14:textId="77777777" w:rsidR="0063242E" w:rsidRPr="00056E13" w:rsidRDefault="0063242E" w:rsidP="0063242E">
      <w:pPr>
        <w:rPr>
          <w:rFonts w:ascii="Arial" w:hAnsi="Arial"/>
        </w:rPr>
      </w:pPr>
      <w:r w:rsidRPr="00056E13">
        <w:rPr>
          <w:rFonts w:ascii="Arial" w:hAnsi="Arial" w:cs="Arial"/>
          <w:szCs w:val="24"/>
        </w:rPr>
        <w:t> </w:t>
      </w:r>
    </w:p>
    <w:p w14:paraId="5F1B1FF2" w14:textId="63F6FBD5" w:rsidR="0063242E" w:rsidRPr="00056E13" w:rsidRDefault="0063242E" w:rsidP="0063242E">
      <w:pPr>
        <w:pStyle w:val="ListParagraph"/>
        <w:numPr>
          <w:ilvl w:val="0"/>
          <w:numId w:val="28"/>
        </w:numPr>
        <w:contextualSpacing w:val="0"/>
        <w:rPr>
          <w:rFonts w:ascii="Arial" w:eastAsia="Times New Roman" w:hAnsi="Arial" w:cs="Arial"/>
          <w:b/>
          <w:bCs/>
          <w:color w:val="000000"/>
          <w:szCs w:val="24"/>
        </w:rPr>
      </w:pPr>
      <w:r w:rsidRPr="00056E13">
        <w:rPr>
          <w:rFonts w:ascii="Arial" w:eastAsia="Times New Roman" w:hAnsi="Arial" w:cs="Arial"/>
          <w:color w:val="000000"/>
          <w:szCs w:val="24"/>
        </w:rPr>
        <w:t xml:space="preserve">In this academic year 2023/24, schools' pay decisions will continue to be based on the existing system outlined in the School Teachers Pay and Conditions Document 2023, including Performance Related Pay (PRP) requirements. </w:t>
      </w:r>
      <w:r w:rsidRPr="00056E13">
        <w:rPr>
          <w:rFonts w:ascii="Arial" w:eastAsia="Times New Roman" w:hAnsi="Arial" w:cs="Arial"/>
          <w:b/>
          <w:bCs/>
          <w:color w:val="000000"/>
          <w:szCs w:val="24"/>
        </w:rPr>
        <w:t>Therefore, pay progression decisions prior to 1</w:t>
      </w:r>
      <w:r w:rsidRPr="00056E13">
        <w:rPr>
          <w:rFonts w:ascii="Arial" w:eastAsia="Times New Roman" w:hAnsi="Arial" w:cs="Arial"/>
          <w:b/>
          <w:bCs/>
          <w:color w:val="000000"/>
          <w:szCs w:val="24"/>
          <w:vertAlign w:val="superscript"/>
        </w:rPr>
        <w:t>st</w:t>
      </w:r>
      <w:r w:rsidRPr="00056E13">
        <w:rPr>
          <w:rFonts w:ascii="Arial" w:eastAsia="Times New Roman" w:hAnsi="Arial" w:cs="Arial"/>
          <w:b/>
          <w:bCs/>
          <w:color w:val="000000"/>
          <w:szCs w:val="24"/>
        </w:rPr>
        <w:t xml:space="preserve"> September 2025 will be based on your existing local pay policies.</w:t>
      </w:r>
    </w:p>
    <w:p w14:paraId="2EA56B52" w14:textId="77777777" w:rsidR="0063242E" w:rsidRPr="00056E13" w:rsidRDefault="0063242E" w:rsidP="0063242E">
      <w:pPr>
        <w:pStyle w:val="ListParagraph"/>
        <w:ind w:left="1440"/>
        <w:rPr>
          <w:rFonts w:ascii="Arial" w:hAnsi="Arial" w:cs="Arial"/>
          <w:color w:val="000000"/>
          <w:szCs w:val="24"/>
        </w:rPr>
      </w:pPr>
      <w:r w:rsidRPr="00056E13">
        <w:rPr>
          <w:rFonts w:ascii="Arial" w:hAnsi="Arial" w:cs="Arial"/>
          <w:color w:val="000000"/>
          <w:szCs w:val="24"/>
        </w:rPr>
        <w:t> </w:t>
      </w:r>
    </w:p>
    <w:p w14:paraId="1B12EB8E" w14:textId="77777777" w:rsidR="0063242E" w:rsidRPr="00056E13" w:rsidRDefault="0063242E" w:rsidP="0063242E">
      <w:pPr>
        <w:pStyle w:val="ListParagraph"/>
        <w:numPr>
          <w:ilvl w:val="0"/>
          <w:numId w:val="28"/>
        </w:numPr>
        <w:contextualSpacing w:val="0"/>
        <w:rPr>
          <w:rFonts w:ascii="Arial" w:eastAsia="Times New Roman" w:hAnsi="Arial" w:cs="Arial"/>
          <w:b/>
          <w:bCs/>
          <w:color w:val="000000"/>
          <w:szCs w:val="24"/>
        </w:rPr>
      </w:pPr>
      <w:r w:rsidRPr="00056E13">
        <w:rPr>
          <w:rFonts w:ascii="Arial" w:eastAsia="Times New Roman" w:hAnsi="Arial" w:cs="Arial"/>
          <w:color w:val="000000"/>
          <w:szCs w:val="24"/>
        </w:rPr>
        <w:t xml:space="preserve">Following consultation with statutory consultees, including the national employer (NEOST), PRP is expected to be removed from the STPCD 2024 for the start of the 2024/25 academic year. Whilst schools could opt to continue to have PRP, it would no longer be statutory for maintained schools, meaning schools would have the flexibility to set objectives and revise their pay policies and guidance in anticipation of the removal of PRP, </w:t>
      </w:r>
      <w:r w:rsidRPr="00056E13">
        <w:rPr>
          <w:rFonts w:ascii="Arial" w:eastAsia="Times New Roman" w:hAnsi="Arial" w:cs="Arial"/>
          <w:b/>
          <w:bCs/>
          <w:color w:val="000000"/>
          <w:szCs w:val="24"/>
        </w:rPr>
        <w:t>with the first pay progression decisions without PRP taking effect from 1st September 2025.</w:t>
      </w:r>
    </w:p>
    <w:p w14:paraId="3FE353FE" w14:textId="77777777" w:rsidR="0063242E" w:rsidRPr="00056E13" w:rsidRDefault="0063242E" w:rsidP="0063242E">
      <w:pPr>
        <w:rPr>
          <w:rFonts w:ascii="Arial" w:hAnsi="Arial" w:cs="Arial"/>
          <w:color w:val="000000"/>
          <w:szCs w:val="24"/>
        </w:rPr>
      </w:pPr>
    </w:p>
    <w:p w14:paraId="767C924A" w14:textId="1432A55F" w:rsidR="0063242E" w:rsidRDefault="0063242E" w:rsidP="00056E13">
      <w:pPr>
        <w:pStyle w:val="ListParagraph"/>
        <w:numPr>
          <w:ilvl w:val="0"/>
          <w:numId w:val="28"/>
        </w:numPr>
        <w:contextualSpacing w:val="0"/>
        <w:rPr>
          <w:rFonts w:ascii="Arial" w:hAnsi="Arial" w:cs="Arial"/>
          <w:color w:val="000000"/>
          <w:szCs w:val="24"/>
        </w:rPr>
      </w:pPr>
      <w:r w:rsidRPr="00056E13">
        <w:rPr>
          <w:rFonts w:ascii="Arial" w:eastAsia="Times New Roman" w:hAnsi="Arial" w:cs="Arial"/>
          <w:color w:val="000000"/>
          <w:szCs w:val="24"/>
        </w:rPr>
        <w:t>There is no intention to change the Education (School Teachers’ Appraisal) (England) Regulations 2012</w:t>
      </w:r>
      <w:r w:rsidR="00056E13" w:rsidRPr="00056E13">
        <w:rPr>
          <w:rFonts w:ascii="Arial" w:eastAsia="Times New Roman" w:hAnsi="Arial" w:cs="Arial"/>
          <w:color w:val="000000"/>
          <w:szCs w:val="24"/>
        </w:rPr>
        <w:t>,</w:t>
      </w:r>
      <w:r w:rsidRPr="00056E13">
        <w:rPr>
          <w:rFonts w:ascii="Arial" w:eastAsia="Times New Roman" w:hAnsi="Arial" w:cs="Arial"/>
          <w:color w:val="000000"/>
          <w:szCs w:val="24"/>
        </w:rPr>
        <w:t xml:space="preserve"> which will continue to require schools to appraise teachers against the relevant standards and their set objectives, but as outlined above</w:t>
      </w:r>
      <w:r w:rsidR="00056E13" w:rsidRPr="00056E13">
        <w:rPr>
          <w:rFonts w:ascii="Arial" w:eastAsia="Times New Roman" w:hAnsi="Arial" w:cs="Arial"/>
          <w:color w:val="000000"/>
          <w:szCs w:val="24"/>
        </w:rPr>
        <w:t>,</w:t>
      </w:r>
      <w:r w:rsidRPr="00056E13">
        <w:rPr>
          <w:rFonts w:ascii="Arial" w:eastAsia="Times New Roman" w:hAnsi="Arial" w:cs="Arial"/>
          <w:color w:val="000000"/>
          <w:szCs w:val="24"/>
        </w:rPr>
        <w:t xml:space="preserve"> it is likely that the guidance will be adapted and will encourage schools to have a qualitative and developmental approach to the standards and objectives.</w:t>
      </w:r>
      <w:r w:rsidRPr="00056E13">
        <w:rPr>
          <w:rFonts w:ascii="Arial" w:hAnsi="Arial" w:cs="Arial"/>
          <w:color w:val="000000"/>
          <w:szCs w:val="24"/>
        </w:rPr>
        <w:t> </w:t>
      </w:r>
    </w:p>
    <w:p w14:paraId="2ECD41B9" w14:textId="77777777" w:rsidR="00056E13" w:rsidRPr="00056E13" w:rsidRDefault="00056E13" w:rsidP="00056E13">
      <w:pPr>
        <w:pStyle w:val="ListParagraph"/>
        <w:rPr>
          <w:rFonts w:ascii="Arial" w:hAnsi="Arial" w:cs="Arial"/>
          <w:color w:val="000000"/>
          <w:szCs w:val="24"/>
        </w:rPr>
      </w:pPr>
    </w:p>
    <w:p w14:paraId="65806755" w14:textId="77777777" w:rsidR="00056E13" w:rsidRPr="00056E13" w:rsidRDefault="00056E13" w:rsidP="00056E13">
      <w:pPr>
        <w:pStyle w:val="ListParagraph"/>
        <w:ind w:left="1440"/>
        <w:contextualSpacing w:val="0"/>
        <w:rPr>
          <w:rFonts w:ascii="Arial" w:hAnsi="Arial" w:cs="Arial"/>
          <w:color w:val="000000"/>
          <w:szCs w:val="24"/>
        </w:rPr>
      </w:pPr>
    </w:p>
    <w:p w14:paraId="734920F2" w14:textId="44F83D49" w:rsidR="0063242E" w:rsidRPr="00056E13" w:rsidRDefault="0063242E" w:rsidP="00F773F7">
      <w:pPr>
        <w:rPr>
          <w:rFonts w:ascii="Arial" w:hAnsi="Arial" w:cs="Arial"/>
          <w:color w:val="000000"/>
          <w:szCs w:val="24"/>
        </w:rPr>
      </w:pPr>
      <w:r w:rsidRPr="00056E13">
        <w:rPr>
          <w:rFonts w:ascii="Arial" w:hAnsi="Arial" w:cs="Arial"/>
          <w:color w:val="000000"/>
          <w:szCs w:val="24"/>
        </w:rPr>
        <w:t xml:space="preserve">It's important to note that automatic progression is not expected to replace PRP. </w:t>
      </w:r>
    </w:p>
    <w:p w14:paraId="7A975EF1" w14:textId="77777777" w:rsidR="00B15CF5" w:rsidRPr="00056E13" w:rsidRDefault="00B15CF5" w:rsidP="00AC3650">
      <w:pPr>
        <w:rPr>
          <w:rFonts w:ascii="Arial" w:hAnsi="Arial"/>
        </w:rPr>
      </w:pPr>
    </w:p>
    <w:sectPr w:rsidR="00B15CF5" w:rsidRPr="00056E13" w:rsidSect="00100350">
      <w:footerReference w:type="even" r:id="rId14"/>
      <w:pgSz w:w="11900" w:h="16840"/>
      <w:pgMar w:top="1440" w:right="1440" w:bottom="1440"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A05B2" w14:textId="77777777" w:rsidR="00934E96" w:rsidRDefault="00934E96" w:rsidP="0052129E">
      <w:r>
        <w:separator/>
      </w:r>
    </w:p>
  </w:endnote>
  <w:endnote w:type="continuationSeparator" w:id="0">
    <w:p w14:paraId="31D594FE" w14:textId="77777777" w:rsidR="00934E96" w:rsidRDefault="00934E96" w:rsidP="0052129E">
      <w:r>
        <w:continuationSeparator/>
      </w:r>
    </w:p>
  </w:endnote>
  <w:endnote w:type="continuationNotice" w:id="1">
    <w:p w14:paraId="43C61CCA" w14:textId="77777777" w:rsidR="00934E96" w:rsidRDefault="00934E96"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71B8A" w14:textId="77777777" w:rsidR="008B5701" w:rsidRDefault="008B5701" w:rsidP="0052129E"/>
  <w:p w14:paraId="4CE85300" w14:textId="77777777" w:rsidR="007D6682" w:rsidRPr="00153423" w:rsidRDefault="007D6682" w:rsidP="005212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4C172" w14:textId="77777777" w:rsidR="00934E96" w:rsidRDefault="00934E96" w:rsidP="0052129E">
      <w:r>
        <w:separator/>
      </w:r>
    </w:p>
  </w:footnote>
  <w:footnote w:type="continuationSeparator" w:id="0">
    <w:p w14:paraId="369C68A5" w14:textId="77777777" w:rsidR="00934E96" w:rsidRDefault="00934E96" w:rsidP="0052129E">
      <w:r>
        <w:continuationSeparator/>
      </w:r>
    </w:p>
  </w:footnote>
  <w:footnote w:type="continuationNotice" w:id="1">
    <w:p w14:paraId="79A102B6" w14:textId="77777777" w:rsidR="00934E96" w:rsidRDefault="00934E96"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1"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A41A63"/>
    <w:multiLevelType w:val="hybridMultilevel"/>
    <w:tmpl w:val="F5CC5D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5"/>
  </w:num>
  <w:num w:numId="3">
    <w:abstractNumId w:val="24"/>
  </w:num>
  <w:num w:numId="4">
    <w:abstractNumId w:val="21"/>
  </w:num>
  <w:num w:numId="5">
    <w:abstractNumId w:val="15"/>
  </w:num>
  <w:num w:numId="6">
    <w:abstractNumId w:val="14"/>
  </w:num>
  <w:num w:numId="7">
    <w:abstractNumId w:val="18"/>
  </w:num>
  <w:num w:numId="8">
    <w:abstractNumId w:val="10"/>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6"/>
  </w:num>
  <w:num w:numId="20">
    <w:abstractNumId w:val="23"/>
  </w:num>
  <w:num w:numId="21">
    <w:abstractNumId w:val="13"/>
  </w:num>
  <w:num w:numId="22">
    <w:abstractNumId w:val="27"/>
  </w:num>
  <w:num w:numId="23">
    <w:abstractNumId w:val="17"/>
  </w:num>
  <w:num w:numId="24">
    <w:abstractNumId w:val="20"/>
  </w:num>
  <w:num w:numId="25">
    <w:abstractNumId w:val="22"/>
  </w:num>
  <w:num w:numId="26">
    <w:abstractNumId w:val="11"/>
  </w:num>
  <w:num w:numId="27">
    <w:abstractNumId w:val="12"/>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2E"/>
    <w:rsid w:val="00003DE5"/>
    <w:rsid w:val="000040DD"/>
    <w:rsid w:val="00007035"/>
    <w:rsid w:val="00012642"/>
    <w:rsid w:val="00016C66"/>
    <w:rsid w:val="00023063"/>
    <w:rsid w:val="00040B3E"/>
    <w:rsid w:val="00042F32"/>
    <w:rsid w:val="00052698"/>
    <w:rsid w:val="00056E13"/>
    <w:rsid w:val="00075EDA"/>
    <w:rsid w:val="00085B6E"/>
    <w:rsid w:val="000913D1"/>
    <w:rsid w:val="00095F0F"/>
    <w:rsid w:val="000A3930"/>
    <w:rsid w:val="000A6F0D"/>
    <w:rsid w:val="000B07DB"/>
    <w:rsid w:val="000B34AE"/>
    <w:rsid w:val="000C083B"/>
    <w:rsid w:val="000D27C5"/>
    <w:rsid w:val="00100350"/>
    <w:rsid w:val="0010218D"/>
    <w:rsid w:val="00125CDC"/>
    <w:rsid w:val="00125D0E"/>
    <w:rsid w:val="00143FF7"/>
    <w:rsid w:val="00144168"/>
    <w:rsid w:val="00151EED"/>
    <w:rsid w:val="00153423"/>
    <w:rsid w:val="0016146B"/>
    <w:rsid w:val="001719D2"/>
    <w:rsid w:val="001879BE"/>
    <w:rsid w:val="00191EF5"/>
    <w:rsid w:val="00195A64"/>
    <w:rsid w:val="001A6528"/>
    <w:rsid w:val="001C0B7F"/>
    <w:rsid w:val="001C403B"/>
    <w:rsid w:val="001D0E03"/>
    <w:rsid w:val="001E3B88"/>
    <w:rsid w:val="001E48CA"/>
    <w:rsid w:val="001F48C1"/>
    <w:rsid w:val="0020025E"/>
    <w:rsid w:val="002013E6"/>
    <w:rsid w:val="00201BBD"/>
    <w:rsid w:val="0020342C"/>
    <w:rsid w:val="00207C69"/>
    <w:rsid w:val="00215D15"/>
    <w:rsid w:val="0022517A"/>
    <w:rsid w:val="002255C9"/>
    <w:rsid w:val="002258B9"/>
    <w:rsid w:val="00240E17"/>
    <w:rsid w:val="00251064"/>
    <w:rsid w:val="002B36DC"/>
    <w:rsid w:val="002B6209"/>
    <w:rsid w:val="002C058D"/>
    <w:rsid w:val="002C111D"/>
    <w:rsid w:val="002D013E"/>
    <w:rsid w:val="002E1060"/>
    <w:rsid w:val="002E2053"/>
    <w:rsid w:val="002E6C8C"/>
    <w:rsid w:val="002F3C04"/>
    <w:rsid w:val="002F462E"/>
    <w:rsid w:val="002F7424"/>
    <w:rsid w:val="0030031B"/>
    <w:rsid w:val="00300A77"/>
    <w:rsid w:val="003137E0"/>
    <w:rsid w:val="00324983"/>
    <w:rsid w:val="00345410"/>
    <w:rsid w:val="00353D65"/>
    <w:rsid w:val="00357547"/>
    <w:rsid w:val="00361AEB"/>
    <w:rsid w:val="00363F09"/>
    <w:rsid w:val="003737D0"/>
    <w:rsid w:val="00375F9A"/>
    <w:rsid w:val="003801D6"/>
    <w:rsid w:val="00397CDD"/>
    <w:rsid w:val="003A15A7"/>
    <w:rsid w:val="003C11FC"/>
    <w:rsid w:val="003C495E"/>
    <w:rsid w:val="003C5C16"/>
    <w:rsid w:val="003D1170"/>
    <w:rsid w:val="003D55B7"/>
    <w:rsid w:val="003E2A1C"/>
    <w:rsid w:val="003E5013"/>
    <w:rsid w:val="003F50DB"/>
    <w:rsid w:val="00400A51"/>
    <w:rsid w:val="00410D69"/>
    <w:rsid w:val="00420B32"/>
    <w:rsid w:val="0042795C"/>
    <w:rsid w:val="0044677B"/>
    <w:rsid w:val="00446C9D"/>
    <w:rsid w:val="004629CC"/>
    <w:rsid w:val="00464C5F"/>
    <w:rsid w:val="00474128"/>
    <w:rsid w:val="004812FF"/>
    <w:rsid w:val="004813F5"/>
    <w:rsid w:val="004815E4"/>
    <w:rsid w:val="00486944"/>
    <w:rsid w:val="004A550F"/>
    <w:rsid w:val="004B6480"/>
    <w:rsid w:val="004C0E85"/>
    <w:rsid w:val="004C1176"/>
    <w:rsid w:val="004C1903"/>
    <w:rsid w:val="004C4820"/>
    <w:rsid w:val="004C6AF1"/>
    <w:rsid w:val="004D736A"/>
    <w:rsid w:val="004E1B2D"/>
    <w:rsid w:val="004E337D"/>
    <w:rsid w:val="004E5BF4"/>
    <w:rsid w:val="004E6BB3"/>
    <w:rsid w:val="004F68A2"/>
    <w:rsid w:val="00500B4D"/>
    <w:rsid w:val="00503754"/>
    <w:rsid w:val="00503F09"/>
    <w:rsid w:val="0051479D"/>
    <w:rsid w:val="00515FA7"/>
    <w:rsid w:val="0052129E"/>
    <w:rsid w:val="00526D9F"/>
    <w:rsid w:val="0053346B"/>
    <w:rsid w:val="00535D6E"/>
    <w:rsid w:val="005372A7"/>
    <w:rsid w:val="005500D8"/>
    <w:rsid w:val="00551C91"/>
    <w:rsid w:val="005720CE"/>
    <w:rsid w:val="005A7236"/>
    <w:rsid w:val="005B40FE"/>
    <w:rsid w:val="005B52F8"/>
    <w:rsid w:val="005C0AA0"/>
    <w:rsid w:val="005C2F2D"/>
    <w:rsid w:val="005C379A"/>
    <w:rsid w:val="005D08F8"/>
    <w:rsid w:val="005D52A9"/>
    <w:rsid w:val="005E134D"/>
    <w:rsid w:val="005F35B6"/>
    <w:rsid w:val="00613FAE"/>
    <w:rsid w:val="00616157"/>
    <w:rsid w:val="00616392"/>
    <w:rsid w:val="00627B4F"/>
    <w:rsid w:val="0063242E"/>
    <w:rsid w:val="00643FF4"/>
    <w:rsid w:val="00645595"/>
    <w:rsid w:val="00652442"/>
    <w:rsid w:val="00652A30"/>
    <w:rsid w:val="00655DAC"/>
    <w:rsid w:val="00662B42"/>
    <w:rsid w:val="006671C2"/>
    <w:rsid w:val="00672D24"/>
    <w:rsid w:val="00690F84"/>
    <w:rsid w:val="00693086"/>
    <w:rsid w:val="006935A4"/>
    <w:rsid w:val="00695C5E"/>
    <w:rsid w:val="006A0790"/>
    <w:rsid w:val="006A789F"/>
    <w:rsid w:val="006B45FC"/>
    <w:rsid w:val="006C7FA2"/>
    <w:rsid w:val="006E432A"/>
    <w:rsid w:val="00707E98"/>
    <w:rsid w:val="00710E3D"/>
    <w:rsid w:val="00711939"/>
    <w:rsid w:val="0071649C"/>
    <w:rsid w:val="00740387"/>
    <w:rsid w:val="007430A4"/>
    <w:rsid w:val="007522A4"/>
    <w:rsid w:val="0076751A"/>
    <w:rsid w:val="0078068A"/>
    <w:rsid w:val="007918BC"/>
    <w:rsid w:val="007A3157"/>
    <w:rsid w:val="007B6174"/>
    <w:rsid w:val="007B6FFF"/>
    <w:rsid w:val="007C4B53"/>
    <w:rsid w:val="007C79EC"/>
    <w:rsid w:val="007C7B02"/>
    <w:rsid w:val="007D37E4"/>
    <w:rsid w:val="007D5D76"/>
    <w:rsid w:val="007D6682"/>
    <w:rsid w:val="007E7F04"/>
    <w:rsid w:val="007F1381"/>
    <w:rsid w:val="007F2103"/>
    <w:rsid w:val="007F28E6"/>
    <w:rsid w:val="008048EF"/>
    <w:rsid w:val="00804F72"/>
    <w:rsid w:val="00814F71"/>
    <w:rsid w:val="00821E3F"/>
    <w:rsid w:val="00822601"/>
    <w:rsid w:val="00822830"/>
    <w:rsid w:val="00823320"/>
    <w:rsid w:val="00840174"/>
    <w:rsid w:val="008417F4"/>
    <w:rsid w:val="0086789A"/>
    <w:rsid w:val="008905DD"/>
    <w:rsid w:val="00892ECB"/>
    <w:rsid w:val="008A5A73"/>
    <w:rsid w:val="008B2E69"/>
    <w:rsid w:val="008B5701"/>
    <w:rsid w:val="008C56E5"/>
    <w:rsid w:val="008C7AEC"/>
    <w:rsid w:val="008F3BA0"/>
    <w:rsid w:val="008F5F53"/>
    <w:rsid w:val="008F608D"/>
    <w:rsid w:val="008F6EB9"/>
    <w:rsid w:val="00902EFF"/>
    <w:rsid w:val="00904A3B"/>
    <w:rsid w:val="00905BB1"/>
    <w:rsid w:val="00917645"/>
    <w:rsid w:val="00920014"/>
    <w:rsid w:val="00923F56"/>
    <w:rsid w:val="00931482"/>
    <w:rsid w:val="009324C3"/>
    <w:rsid w:val="0093255E"/>
    <w:rsid w:val="00934E96"/>
    <w:rsid w:val="00936955"/>
    <w:rsid w:val="0096624C"/>
    <w:rsid w:val="009846C6"/>
    <w:rsid w:val="0098520D"/>
    <w:rsid w:val="009878BD"/>
    <w:rsid w:val="00987CF9"/>
    <w:rsid w:val="00996BE3"/>
    <w:rsid w:val="009A2A70"/>
    <w:rsid w:val="009B36BC"/>
    <w:rsid w:val="009B45B3"/>
    <w:rsid w:val="009C5052"/>
    <w:rsid w:val="009C5246"/>
    <w:rsid w:val="009C6E89"/>
    <w:rsid w:val="009D274E"/>
    <w:rsid w:val="009D6442"/>
    <w:rsid w:val="009D744C"/>
    <w:rsid w:val="009D77EE"/>
    <w:rsid w:val="009E2623"/>
    <w:rsid w:val="009E3E52"/>
    <w:rsid w:val="009E6111"/>
    <w:rsid w:val="009F1F4A"/>
    <w:rsid w:val="009F482C"/>
    <w:rsid w:val="00A02CAC"/>
    <w:rsid w:val="00A046EC"/>
    <w:rsid w:val="00A247CC"/>
    <w:rsid w:val="00A61568"/>
    <w:rsid w:val="00A9516B"/>
    <w:rsid w:val="00AA2CA8"/>
    <w:rsid w:val="00AA5C78"/>
    <w:rsid w:val="00AB56A2"/>
    <w:rsid w:val="00AC3650"/>
    <w:rsid w:val="00AE0D4C"/>
    <w:rsid w:val="00AF33D2"/>
    <w:rsid w:val="00AF421F"/>
    <w:rsid w:val="00AF4BD4"/>
    <w:rsid w:val="00B14707"/>
    <w:rsid w:val="00B15CF5"/>
    <w:rsid w:val="00B223D9"/>
    <w:rsid w:val="00B25BE2"/>
    <w:rsid w:val="00B261C3"/>
    <w:rsid w:val="00B270C0"/>
    <w:rsid w:val="00B43FC6"/>
    <w:rsid w:val="00B45F53"/>
    <w:rsid w:val="00B50490"/>
    <w:rsid w:val="00B632F8"/>
    <w:rsid w:val="00B632FD"/>
    <w:rsid w:val="00B63AC4"/>
    <w:rsid w:val="00B8242A"/>
    <w:rsid w:val="00B8434B"/>
    <w:rsid w:val="00BA0C12"/>
    <w:rsid w:val="00BA6C6B"/>
    <w:rsid w:val="00BE2440"/>
    <w:rsid w:val="00BF1144"/>
    <w:rsid w:val="00BF4CF5"/>
    <w:rsid w:val="00C22A6C"/>
    <w:rsid w:val="00C36D71"/>
    <w:rsid w:val="00C42BC3"/>
    <w:rsid w:val="00C7006B"/>
    <w:rsid w:val="00C76125"/>
    <w:rsid w:val="00C77025"/>
    <w:rsid w:val="00C82B22"/>
    <w:rsid w:val="00C84BCF"/>
    <w:rsid w:val="00C869AD"/>
    <w:rsid w:val="00C9073A"/>
    <w:rsid w:val="00C92573"/>
    <w:rsid w:val="00C94567"/>
    <w:rsid w:val="00C94584"/>
    <w:rsid w:val="00CA05B1"/>
    <w:rsid w:val="00CA3222"/>
    <w:rsid w:val="00CA5846"/>
    <w:rsid w:val="00CA6CB6"/>
    <w:rsid w:val="00CB3530"/>
    <w:rsid w:val="00CC0113"/>
    <w:rsid w:val="00CE4C06"/>
    <w:rsid w:val="00CF0511"/>
    <w:rsid w:val="00CF22B9"/>
    <w:rsid w:val="00D244F9"/>
    <w:rsid w:val="00D24F63"/>
    <w:rsid w:val="00D30BBE"/>
    <w:rsid w:val="00D35E87"/>
    <w:rsid w:val="00D51669"/>
    <w:rsid w:val="00D57567"/>
    <w:rsid w:val="00D64C73"/>
    <w:rsid w:val="00D70FE5"/>
    <w:rsid w:val="00D77F7C"/>
    <w:rsid w:val="00D9154B"/>
    <w:rsid w:val="00D91A5B"/>
    <w:rsid w:val="00DA0EAC"/>
    <w:rsid w:val="00DA5405"/>
    <w:rsid w:val="00E0165F"/>
    <w:rsid w:val="00E141F7"/>
    <w:rsid w:val="00E32FD5"/>
    <w:rsid w:val="00E37CF8"/>
    <w:rsid w:val="00E610E1"/>
    <w:rsid w:val="00E618C5"/>
    <w:rsid w:val="00E672DD"/>
    <w:rsid w:val="00E71722"/>
    <w:rsid w:val="00E85176"/>
    <w:rsid w:val="00E8638C"/>
    <w:rsid w:val="00EB063F"/>
    <w:rsid w:val="00EC3301"/>
    <w:rsid w:val="00EE48FE"/>
    <w:rsid w:val="00F0053A"/>
    <w:rsid w:val="00F035CD"/>
    <w:rsid w:val="00F068E1"/>
    <w:rsid w:val="00F07ED8"/>
    <w:rsid w:val="00F11BF5"/>
    <w:rsid w:val="00F21E08"/>
    <w:rsid w:val="00F32CC2"/>
    <w:rsid w:val="00F5108B"/>
    <w:rsid w:val="00F54F92"/>
    <w:rsid w:val="00F6662B"/>
    <w:rsid w:val="00F67F4D"/>
    <w:rsid w:val="00F74C65"/>
    <w:rsid w:val="00F770BA"/>
    <w:rsid w:val="00F773F7"/>
    <w:rsid w:val="00F86C57"/>
    <w:rsid w:val="00F9336F"/>
    <w:rsid w:val="00F94427"/>
    <w:rsid w:val="00FA3617"/>
    <w:rsid w:val="00FB1FE4"/>
    <w:rsid w:val="00FB2952"/>
    <w:rsid w:val="00FC625A"/>
    <w:rsid w:val="00FC6F76"/>
    <w:rsid w:val="00FD30A4"/>
    <w:rsid w:val="00FD45AC"/>
    <w:rsid w:val="00FD47C4"/>
    <w:rsid w:val="00FF0842"/>
    <w:rsid w:val="00FF2E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54E86D"/>
  <w14:defaultImageDpi w14:val="330"/>
  <w15:chartTrackingRefBased/>
  <w15:docId w15:val="{BE220386-43B0-40A2-9C99-A5A4A448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normal"/>
    <w:uiPriority w:val="1"/>
    <w:qFormat/>
    <w:rsid w:val="0063242E"/>
    <w:rPr>
      <w:rFonts w:ascii="Calibri" w:eastAsiaTheme="minorHAnsi" w:hAnsi="Calibri" w:cs="Calibri"/>
      <w:sz w:val="22"/>
      <w:szCs w:val="22"/>
      <w14:ligatures w14:val="standardContextual"/>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customStyle="1"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spacing w:before="24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367027890">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eu.mimecast.com/s/uxN3C2RJDFE3K1os1ggk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5c8a576940f0b640d0dc049d/Teacher_appraisal_and_capability-model_poli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eu.mimecast.com/s/X543C1j73IEGn3wsLgiz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c11347-d687-45c9-832b-7b252a0fc4a6" xsi:nil="true"/>
    <lcf76f155ced4ddcb4097134ff3c332f xmlns="dc030cd2-39c8-4c41-8037-097cf06dff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E61210C824947A0695BB29B58EC8E" ma:contentTypeVersion="17" ma:contentTypeDescription="Create a new document." ma:contentTypeScope="" ma:versionID="84215bda1a5d8a8697d73899ff670d2b">
  <xsd:schema xmlns:xsd="http://www.w3.org/2001/XMLSchema" xmlns:xs="http://www.w3.org/2001/XMLSchema" xmlns:p="http://schemas.microsoft.com/office/2006/metadata/properties" xmlns:ns2="dc030cd2-39c8-4c41-8037-097cf06dfff8" xmlns:ns3="c7c11347-d687-45c9-832b-7b252a0fc4a6" targetNamespace="http://schemas.microsoft.com/office/2006/metadata/properties" ma:root="true" ma:fieldsID="ce05091ba80f3e94f5bfdcf671c15ce4" ns2:_="" ns3:_="">
    <xsd:import namespace="dc030cd2-39c8-4c41-8037-097cf06dfff8"/>
    <xsd:import namespace="c7c11347-d687-45c9-832b-7b252a0fc4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30cd2-39c8-4c41-8037-097cf06df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11347-d687-45c9-832b-7b252a0fc4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0b0ac3-f792-46dd-a2c5-74d1615778f9}" ma:internalName="TaxCatchAll" ma:showField="CatchAllData" ma:web="c7c11347-d687-45c9-832b-7b252a0fc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2.xml><?xml version="1.0" encoding="utf-8"?>
<ds:datastoreItem xmlns:ds="http://schemas.openxmlformats.org/officeDocument/2006/customXml" ds:itemID="{3BE9DDD9-F9B3-45BB-B9C9-F0931FAD39E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c030cd2-39c8-4c41-8037-097cf06dfff8"/>
    <ds:schemaRef ds:uri="http://purl.org/dc/terms/"/>
    <ds:schemaRef ds:uri="http://schemas.microsoft.com/office/infopath/2007/PartnerControls"/>
    <ds:schemaRef ds:uri="c7c11347-d687-45c9-832b-7b252a0fc4a6"/>
    <ds:schemaRef ds:uri="http://www.w3.org/XML/1998/namespace"/>
    <ds:schemaRef ds:uri="http://purl.org/dc/dcmitype/"/>
  </ds:schemaRefs>
</ds:datastoreItem>
</file>

<file path=customXml/itemProps3.xml><?xml version="1.0" encoding="utf-8"?>
<ds:datastoreItem xmlns:ds="http://schemas.openxmlformats.org/officeDocument/2006/customXml" ds:itemID="{AED9A9DE-1B44-4C45-A030-8E092DD3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30cd2-39c8-4c41-8037-097cf06dfff8"/>
    <ds:schemaRef ds:uri="c7c11347-d687-45c9-832b-7b252a0fc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BF1E6-15E3-4EE6-AE73-2709C141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Lansley</dc:creator>
  <cp:keywords/>
  <dc:description/>
  <cp:lastModifiedBy>Brown, Fiona</cp:lastModifiedBy>
  <cp:revision>2</cp:revision>
  <cp:lastPrinted>2022-07-21T08:46:00Z</cp:lastPrinted>
  <dcterms:created xsi:type="dcterms:W3CDTF">2024-04-19T09:48:00Z</dcterms:created>
  <dcterms:modified xsi:type="dcterms:W3CDTF">2024-04-19T09:48:00Z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0x010100937E61210C824947A0695BB29B58EC8E</vt:lpwstr>
  </property>
  <property fmtid="{D5CDD505-2E9C-101B-9397-08002B2CF9AE}" pid="3" name="GrammarlyDocumentId">
    <vt:lpwstr>0da2705ef85698bdc573ff2a299b8c7a55dd8b9272e5ca786dbef6d4f0bd4467</vt:lpwstr>
  </property>
</Properties>
</file>